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Pr="001D0818" w:rsidRDefault="008E5BED" w:rsidP="004C2A4B">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Final Report: </w:t>
      </w:r>
      <w:r w:rsidR="00D92CF9">
        <w:rPr>
          <w:rFonts w:ascii="Times New Roman" w:eastAsia="Times New Roman" w:hAnsi="Times New Roman" w:cs="Times New Roman"/>
          <w:b/>
          <w:bCs/>
          <w:color w:val="333333"/>
          <w:sz w:val="24"/>
          <w:szCs w:val="24"/>
        </w:rPr>
        <w:t>Lack of Education among Low-Income Communities</w:t>
      </w:r>
    </w:p>
    <w:p w:rsidR="00582D4C" w:rsidRDefault="008E5BED"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Student’s Name:</w:t>
      </w:r>
    </w:p>
    <w:p w:rsidR="00582D4C" w:rsidRDefault="008E5BED"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Institutional Affiliation:</w:t>
      </w:r>
    </w:p>
    <w:p w:rsidR="001418F7" w:rsidRDefault="008E5BED"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Course:</w:t>
      </w:r>
    </w:p>
    <w:p w:rsidR="001418F7" w:rsidRDefault="008E5BED"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Tutor:</w:t>
      </w:r>
    </w:p>
    <w:p w:rsidR="001418F7" w:rsidRPr="00582D4C" w:rsidRDefault="008E5BED"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Date:</w:t>
      </w: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sdt>
      <w:sdtPr>
        <w:rPr>
          <w:rFonts w:asciiTheme="minorHAnsi" w:eastAsiaTheme="minorHAnsi" w:hAnsiTheme="minorHAnsi" w:cstheme="minorBidi"/>
          <w:color w:val="auto"/>
          <w:sz w:val="22"/>
          <w:szCs w:val="22"/>
        </w:rPr>
        <w:id w:val="-1459563312"/>
        <w:docPartObj>
          <w:docPartGallery w:val="Table of Contents"/>
          <w:docPartUnique/>
        </w:docPartObj>
      </w:sdtPr>
      <w:sdtEndPr>
        <w:rPr>
          <w:b/>
          <w:bCs/>
          <w:noProof/>
        </w:rPr>
      </w:sdtEndPr>
      <w:sdtContent>
        <w:p w:rsidR="007D7878" w:rsidRDefault="007D7878" w:rsidP="008D1467">
          <w:pPr>
            <w:pStyle w:val="TOCHeading"/>
            <w:spacing w:line="240" w:lineRule="auto"/>
            <w:jc w:val="center"/>
            <w:sectPr w:rsidR="007D7878" w:rsidSect="007D7878">
              <w:footerReference w:type="default" r:id="rId8"/>
              <w:pgSz w:w="12240" w:h="15840"/>
              <w:pgMar w:top="1440" w:right="1440" w:bottom="1440" w:left="1440" w:header="720" w:footer="720" w:gutter="0"/>
              <w:pgNumType w:fmt="lowerRoman" w:start="2"/>
              <w:cols w:space="720"/>
              <w:titlePg/>
              <w:docGrid w:linePitch="360"/>
            </w:sectPr>
          </w:pPr>
        </w:p>
        <w:p w:rsidR="008D1467" w:rsidRPr="008D1467" w:rsidRDefault="008E5BED" w:rsidP="008D1467">
          <w:pPr>
            <w:pStyle w:val="TOCHeading"/>
            <w:spacing w:line="240" w:lineRule="auto"/>
            <w:jc w:val="center"/>
            <w:rPr>
              <w:rFonts w:ascii="Times New Roman" w:hAnsi="Times New Roman" w:cs="Times New Roman"/>
              <w:b/>
              <w:bCs/>
              <w:color w:val="000000" w:themeColor="text1"/>
              <w:sz w:val="24"/>
              <w:szCs w:val="24"/>
            </w:rPr>
          </w:pPr>
          <w:r w:rsidRPr="008D1467">
            <w:rPr>
              <w:rFonts w:ascii="Times New Roman" w:hAnsi="Times New Roman" w:cs="Times New Roman"/>
              <w:b/>
              <w:bCs/>
              <w:color w:val="000000" w:themeColor="text1"/>
              <w:sz w:val="24"/>
              <w:szCs w:val="24"/>
            </w:rPr>
            <w:lastRenderedPageBreak/>
            <w:t>Table of Contents</w:t>
          </w:r>
        </w:p>
        <w:p w:rsidR="00313D1E" w:rsidRDefault="008E5BED">
          <w:pPr>
            <w:pStyle w:val="TOC1"/>
            <w:tabs>
              <w:tab w:val="right" w:leader="dot" w:pos="9350"/>
            </w:tabs>
            <w:rPr>
              <w:rFonts w:eastAsiaTheme="minorEastAsia"/>
              <w:noProof/>
            </w:rPr>
          </w:pPr>
          <w:r w:rsidRPr="008D1467">
            <w:rPr>
              <w:rFonts w:ascii="Times New Roman" w:hAnsi="Times New Roman" w:cs="Times New Roman"/>
              <w:b/>
              <w:bCs/>
              <w:sz w:val="24"/>
              <w:szCs w:val="24"/>
            </w:rPr>
            <w:fldChar w:fldCharType="begin"/>
          </w:r>
          <w:r w:rsidRPr="008D1467">
            <w:rPr>
              <w:rFonts w:ascii="Times New Roman" w:hAnsi="Times New Roman" w:cs="Times New Roman"/>
              <w:b/>
              <w:bCs/>
              <w:sz w:val="24"/>
              <w:szCs w:val="24"/>
            </w:rPr>
            <w:instrText xml:space="preserve"> TOC \o "1-3" \h \z \u </w:instrText>
          </w:r>
          <w:r w:rsidRPr="008D1467">
            <w:rPr>
              <w:rFonts w:ascii="Times New Roman" w:hAnsi="Times New Roman" w:cs="Times New Roman"/>
              <w:b/>
              <w:bCs/>
              <w:sz w:val="24"/>
              <w:szCs w:val="24"/>
            </w:rPr>
            <w:fldChar w:fldCharType="separate"/>
          </w:r>
          <w:hyperlink w:anchor="_Toc74658874" w:history="1">
            <w:r w:rsidRPr="000C6C1E">
              <w:rPr>
                <w:rStyle w:val="Hyperlink"/>
                <w:rFonts w:ascii="Times New Roman" w:eastAsia="Times New Roman" w:hAnsi="Times New Roman" w:cs="Times New Roman"/>
                <w:b/>
                <w:bCs/>
                <w:noProof/>
              </w:rPr>
              <w:t>Lack of Education among Low-Income Communities</w:t>
            </w:r>
            <w:r>
              <w:rPr>
                <w:noProof/>
                <w:webHidden/>
              </w:rPr>
              <w:tab/>
            </w:r>
            <w:r>
              <w:rPr>
                <w:noProof/>
                <w:webHidden/>
              </w:rPr>
              <w:fldChar w:fldCharType="begin"/>
            </w:r>
            <w:r>
              <w:rPr>
                <w:noProof/>
                <w:webHidden/>
              </w:rPr>
              <w:instrText xml:space="preserve"> PAGEREF _Toc74658874 \h </w:instrText>
            </w:r>
            <w:r>
              <w:rPr>
                <w:noProof/>
                <w:webHidden/>
              </w:rPr>
            </w:r>
            <w:r>
              <w:rPr>
                <w:noProof/>
                <w:webHidden/>
              </w:rPr>
              <w:fldChar w:fldCharType="separate"/>
            </w:r>
            <w:r>
              <w:rPr>
                <w:noProof/>
                <w:webHidden/>
              </w:rPr>
              <w:t>iii</w:t>
            </w:r>
            <w:r>
              <w:rPr>
                <w:noProof/>
                <w:webHidden/>
              </w:rPr>
              <w:fldChar w:fldCharType="end"/>
            </w:r>
          </w:hyperlink>
        </w:p>
        <w:p w:rsidR="00313D1E" w:rsidRDefault="008E5BED">
          <w:pPr>
            <w:pStyle w:val="TOC2"/>
            <w:tabs>
              <w:tab w:val="right" w:leader="dot" w:pos="9350"/>
            </w:tabs>
            <w:rPr>
              <w:rFonts w:eastAsiaTheme="minorEastAsia"/>
              <w:noProof/>
            </w:rPr>
          </w:pPr>
          <w:hyperlink w:anchor="_Toc74658875" w:history="1">
            <w:r w:rsidRPr="000C6C1E">
              <w:rPr>
                <w:rStyle w:val="Hyperlink"/>
                <w:rFonts w:ascii="Times New Roman" w:hAnsi="Times New Roman" w:cs="Times New Roman"/>
                <w:b/>
                <w:bCs/>
                <w:noProof/>
              </w:rPr>
              <w:t>Letter of Transmittal</w:t>
            </w:r>
            <w:r>
              <w:rPr>
                <w:noProof/>
                <w:webHidden/>
              </w:rPr>
              <w:tab/>
            </w:r>
            <w:r>
              <w:rPr>
                <w:noProof/>
                <w:webHidden/>
              </w:rPr>
              <w:fldChar w:fldCharType="begin"/>
            </w:r>
            <w:r>
              <w:rPr>
                <w:noProof/>
                <w:webHidden/>
              </w:rPr>
              <w:instrText xml:space="preserve"> PAG</w:instrText>
            </w:r>
            <w:r>
              <w:rPr>
                <w:noProof/>
                <w:webHidden/>
              </w:rPr>
              <w:instrText xml:space="preserve">EREF _Toc74658875 \h </w:instrText>
            </w:r>
            <w:r>
              <w:rPr>
                <w:noProof/>
                <w:webHidden/>
              </w:rPr>
            </w:r>
            <w:r>
              <w:rPr>
                <w:noProof/>
                <w:webHidden/>
              </w:rPr>
              <w:fldChar w:fldCharType="separate"/>
            </w:r>
            <w:r>
              <w:rPr>
                <w:noProof/>
                <w:webHidden/>
              </w:rPr>
              <w:t>iii</w:t>
            </w:r>
            <w:r>
              <w:rPr>
                <w:noProof/>
                <w:webHidden/>
              </w:rPr>
              <w:fldChar w:fldCharType="end"/>
            </w:r>
          </w:hyperlink>
        </w:p>
        <w:p w:rsidR="00313D1E" w:rsidRDefault="008E5BED">
          <w:pPr>
            <w:pStyle w:val="TOC2"/>
            <w:tabs>
              <w:tab w:val="right" w:leader="dot" w:pos="9350"/>
            </w:tabs>
            <w:rPr>
              <w:rFonts w:eastAsiaTheme="minorEastAsia"/>
              <w:noProof/>
            </w:rPr>
          </w:pPr>
          <w:hyperlink w:anchor="_Toc74658878" w:history="1">
            <w:r w:rsidRPr="000C6C1E">
              <w:rPr>
                <w:rStyle w:val="Hyperlink"/>
                <w:rFonts w:ascii="Times New Roman" w:hAnsi="Times New Roman" w:cs="Times New Roman"/>
                <w:b/>
                <w:bCs/>
                <w:noProof/>
              </w:rPr>
              <w:t>Executive Summary</w:t>
            </w:r>
            <w:r>
              <w:rPr>
                <w:noProof/>
                <w:webHidden/>
              </w:rPr>
              <w:tab/>
            </w:r>
            <w:r>
              <w:rPr>
                <w:noProof/>
                <w:webHidden/>
              </w:rPr>
              <w:fldChar w:fldCharType="begin"/>
            </w:r>
            <w:r>
              <w:rPr>
                <w:noProof/>
                <w:webHidden/>
              </w:rPr>
              <w:instrText xml:space="preserve"> PAGEREF _Toc74658878 \h </w:instrText>
            </w:r>
            <w:r>
              <w:rPr>
                <w:noProof/>
                <w:webHidden/>
              </w:rPr>
            </w:r>
            <w:r>
              <w:rPr>
                <w:noProof/>
                <w:webHidden/>
              </w:rPr>
              <w:fldChar w:fldCharType="separate"/>
            </w:r>
            <w:r>
              <w:rPr>
                <w:noProof/>
                <w:webHidden/>
              </w:rPr>
              <w:t>v</w:t>
            </w:r>
            <w:r>
              <w:rPr>
                <w:noProof/>
                <w:webHidden/>
              </w:rPr>
              <w:fldChar w:fldCharType="end"/>
            </w:r>
          </w:hyperlink>
        </w:p>
        <w:p w:rsidR="00313D1E" w:rsidRDefault="008E5BED">
          <w:pPr>
            <w:pStyle w:val="TOC2"/>
            <w:tabs>
              <w:tab w:val="right" w:leader="dot" w:pos="9350"/>
            </w:tabs>
            <w:rPr>
              <w:rFonts w:eastAsiaTheme="minorEastAsia"/>
              <w:noProof/>
            </w:rPr>
          </w:pPr>
          <w:hyperlink w:anchor="_Toc74658879" w:history="1">
            <w:r w:rsidRPr="000C6C1E">
              <w:rPr>
                <w:rStyle w:val="Hyperlink"/>
                <w:rFonts w:ascii="Times New Roman" w:hAnsi="Times New Roman" w:cs="Times New Roman"/>
                <w:b/>
                <w:bCs/>
                <w:noProof/>
              </w:rPr>
              <w:t>Introduction</w:t>
            </w:r>
            <w:r>
              <w:rPr>
                <w:noProof/>
                <w:webHidden/>
              </w:rPr>
              <w:tab/>
            </w:r>
            <w:r>
              <w:rPr>
                <w:noProof/>
                <w:webHidden/>
              </w:rPr>
              <w:fldChar w:fldCharType="begin"/>
            </w:r>
            <w:r>
              <w:rPr>
                <w:noProof/>
                <w:webHidden/>
              </w:rPr>
              <w:instrText xml:space="preserve"> PAGEREF _Toc74658879 \h </w:instrText>
            </w:r>
            <w:r>
              <w:rPr>
                <w:noProof/>
                <w:webHidden/>
              </w:rPr>
            </w:r>
            <w:r>
              <w:rPr>
                <w:noProof/>
                <w:webHidden/>
              </w:rPr>
              <w:fldChar w:fldCharType="separate"/>
            </w:r>
            <w:r>
              <w:rPr>
                <w:noProof/>
                <w:webHidden/>
              </w:rPr>
              <w:t>1</w:t>
            </w:r>
            <w:r>
              <w:rPr>
                <w:noProof/>
                <w:webHidden/>
              </w:rPr>
              <w:fldChar w:fldCharType="end"/>
            </w:r>
          </w:hyperlink>
        </w:p>
        <w:p w:rsidR="00313D1E" w:rsidRDefault="008E5BED">
          <w:pPr>
            <w:pStyle w:val="TOC2"/>
            <w:tabs>
              <w:tab w:val="right" w:leader="dot" w:pos="9350"/>
            </w:tabs>
            <w:rPr>
              <w:rFonts w:eastAsiaTheme="minorEastAsia"/>
              <w:noProof/>
            </w:rPr>
          </w:pPr>
          <w:hyperlink w:anchor="_Toc74658880" w:history="1">
            <w:r w:rsidRPr="000C6C1E">
              <w:rPr>
                <w:rStyle w:val="Hyperlink"/>
                <w:rFonts w:ascii="Times New Roman" w:hAnsi="Times New Roman" w:cs="Times New Roman"/>
                <w:b/>
                <w:bCs/>
                <w:noProof/>
              </w:rPr>
              <w:t>Background</w:t>
            </w:r>
            <w:r>
              <w:rPr>
                <w:noProof/>
                <w:webHidden/>
              </w:rPr>
              <w:tab/>
            </w:r>
            <w:r>
              <w:rPr>
                <w:noProof/>
                <w:webHidden/>
              </w:rPr>
              <w:fldChar w:fldCharType="begin"/>
            </w:r>
            <w:r>
              <w:rPr>
                <w:noProof/>
                <w:webHidden/>
              </w:rPr>
              <w:instrText xml:space="preserve"> PAGEREF _T</w:instrText>
            </w:r>
            <w:r>
              <w:rPr>
                <w:noProof/>
                <w:webHidden/>
              </w:rPr>
              <w:instrText xml:space="preserve">oc74658880 \h </w:instrText>
            </w:r>
            <w:r>
              <w:rPr>
                <w:noProof/>
                <w:webHidden/>
              </w:rPr>
            </w:r>
            <w:r>
              <w:rPr>
                <w:noProof/>
                <w:webHidden/>
              </w:rPr>
              <w:fldChar w:fldCharType="separate"/>
            </w:r>
            <w:r>
              <w:rPr>
                <w:noProof/>
                <w:webHidden/>
              </w:rPr>
              <w:t>2</w:t>
            </w:r>
            <w:r>
              <w:rPr>
                <w:noProof/>
                <w:webHidden/>
              </w:rPr>
              <w:fldChar w:fldCharType="end"/>
            </w:r>
          </w:hyperlink>
        </w:p>
        <w:p w:rsidR="00313D1E" w:rsidRDefault="008E5BED">
          <w:pPr>
            <w:pStyle w:val="TOC2"/>
            <w:tabs>
              <w:tab w:val="right" w:leader="dot" w:pos="9350"/>
            </w:tabs>
            <w:rPr>
              <w:rFonts w:eastAsiaTheme="minorEastAsia"/>
              <w:noProof/>
            </w:rPr>
          </w:pPr>
          <w:hyperlink w:anchor="_Toc74658881" w:history="1">
            <w:r w:rsidRPr="000C6C1E">
              <w:rPr>
                <w:rStyle w:val="Hyperlink"/>
                <w:rFonts w:ascii="Times New Roman" w:hAnsi="Times New Roman" w:cs="Times New Roman"/>
                <w:b/>
                <w:bCs/>
                <w:noProof/>
              </w:rPr>
              <w:t>Literature Review</w:t>
            </w:r>
            <w:r>
              <w:rPr>
                <w:noProof/>
                <w:webHidden/>
              </w:rPr>
              <w:tab/>
            </w:r>
            <w:r>
              <w:rPr>
                <w:noProof/>
                <w:webHidden/>
              </w:rPr>
              <w:fldChar w:fldCharType="begin"/>
            </w:r>
            <w:r>
              <w:rPr>
                <w:noProof/>
                <w:webHidden/>
              </w:rPr>
              <w:instrText xml:space="preserve"> PAGEREF _Toc74658881 \h </w:instrText>
            </w:r>
            <w:r>
              <w:rPr>
                <w:noProof/>
                <w:webHidden/>
              </w:rPr>
            </w:r>
            <w:r>
              <w:rPr>
                <w:noProof/>
                <w:webHidden/>
              </w:rPr>
              <w:fldChar w:fldCharType="separate"/>
            </w:r>
            <w:r>
              <w:rPr>
                <w:noProof/>
                <w:webHidden/>
              </w:rPr>
              <w:t>4</w:t>
            </w:r>
            <w:r>
              <w:rPr>
                <w:noProof/>
                <w:webHidden/>
              </w:rPr>
              <w:fldChar w:fldCharType="end"/>
            </w:r>
          </w:hyperlink>
        </w:p>
        <w:p w:rsidR="00313D1E" w:rsidRDefault="008E5BED">
          <w:pPr>
            <w:pStyle w:val="TOC2"/>
            <w:tabs>
              <w:tab w:val="right" w:leader="dot" w:pos="9350"/>
            </w:tabs>
            <w:rPr>
              <w:rFonts w:eastAsiaTheme="minorEastAsia"/>
              <w:noProof/>
            </w:rPr>
          </w:pPr>
          <w:hyperlink w:anchor="_Toc74658882" w:history="1">
            <w:r w:rsidRPr="000C6C1E">
              <w:rPr>
                <w:rStyle w:val="Hyperlink"/>
                <w:rFonts w:ascii="Times New Roman" w:hAnsi="Times New Roman" w:cs="Times New Roman"/>
                <w:b/>
                <w:bCs/>
                <w:noProof/>
              </w:rPr>
              <w:t>Proposed Solution</w:t>
            </w:r>
            <w:r>
              <w:rPr>
                <w:noProof/>
                <w:webHidden/>
              </w:rPr>
              <w:tab/>
            </w:r>
            <w:r>
              <w:rPr>
                <w:noProof/>
                <w:webHidden/>
              </w:rPr>
              <w:fldChar w:fldCharType="begin"/>
            </w:r>
            <w:r>
              <w:rPr>
                <w:noProof/>
                <w:webHidden/>
              </w:rPr>
              <w:instrText xml:space="preserve"> PAGEREF _Toc74658882 \h </w:instrText>
            </w:r>
            <w:r>
              <w:rPr>
                <w:noProof/>
                <w:webHidden/>
              </w:rPr>
            </w:r>
            <w:r>
              <w:rPr>
                <w:noProof/>
                <w:webHidden/>
              </w:rPr>
              <w:fldChar w:fldCharType="separate"/>
            </w:r>
            <w:r>
              <w:rPr>
                <w:noProof/>
                <w:webHidden/>
              </w:rPr>
              <w:t>6</w:t>
            </w:r>
            <w:r>
              <w:rPr>
                <w:noProof/>
                <w:webHidden/>
              </w:rPr>
              <w:fldChar w:fldCharType="end"/>
            </w:r>
          </w:hyperlink>
        </w:p>
        <w:p w:rsidR="00313D1E" w:rsidRDefault="008E5BED">
          <w:pPr>
            <w:pStyle w:val="TOC2"/>
            <w:tabs>
              <w:tab w:val="right" w:leader="dot" w:pos="9350"/>
            </w:tabs>
            <w:rPr>
              <w:rFonts w:eastAsiaTheme="minorEastAsia"/>
              <w:noProof/>
            </w:rPr>
          </w:pPr>
          <w:hyperlink w:anchor="_Toc74658883" w:history="1">
            <w:r w:rsidRPr="000C6C1E">
              <w:rPr>
                <w:rStyle w:val="Hyperlink"/>
                <w:rFonts w:ascii="Times New Roman" w:hAnsi="Times New Roman" w:cs="Times New Roman"/>
                <w:b/>
                <w:bCs/>
                <w:noProof/>
              </w:rPr>
              <w:t>Expected Benefits</w:t>
            </w:r>
            <w:r>
              <w:rPr>
                <w:noProof/>
                <w:webHidden/>
              </w:rPr>
              <w:tab/>
            </w:r>
            <w:r>
              <w:rPr>
                <w:noProof/>
                <w:webHidden/>
              </w:rPr>
              <w:fldChar w:fldCharType="begin"/>
            </w:r>
            <w:r>
              <w:rPr>
                <w:noProof/>
                <w:webHidden/>
              </w:rPr>
              <w:instrText xml:space="preserve"> PAGEREF _Toc74658883 \h </w:instrText>
            </w:r>
            <w:r>
              <w:rPr>
                <w:noProof/>
                <w:webHidden/>
              </w:rPr>
            </w:r>
            <w:r>
              <w:rPr>
                <w:noProof/>
                <w:webHidden/>
              </w:rPr>
              <w:fldChar w:fldCharType="separate"/>
            </w:r>
            <w:r>
              <w:rPr>
                <w:noProof/>
                <w:webHidden/>
              </w:rPr>
              <w:t>8</w:t>
            </w:r>
            <w:r>
              <w:rPr>
                <w:noProof/>
                <w:webHidden/>
              </w:rPr>
              <w:fldChar w:fldCharType="end"/>
            </w:r>
          </w:hyperlink>
        </w:p>
        <w:p w:rsidR="00313D1E" w:rsidRDefault="008E5BED">
          <w:pPr>
            <w:pStyle w:val="TOC2"/>
            <w:tabs>
              <w:tab w:val="right" w:leader="dot" w:pos="9350"/>
            </w:tabs>
            <w:rPr>
              <w:rFonts w:eastAsiaTheme="minorEastAsia"/>
              <w:noProof/>
            </w:rPr>
          </w:pPr>
          <w:hyperlink w:anchor="_Toc74658884" w:history="1">
            <w:r w:rsidRPr="000C6C1E">
              <w:rPr>
                <w:rStyle w:val="Hyperlink"/>
                <w:rFonts w:ascii="Times New Roman" w:hAnsi="Times New Roman" w:cs="Times New Roman"/>
                <w:b/>
                <w:bCs/>
                <w:noProof/>
              </w:rPr>
              <w:t>Conclusion</w:t>
            </w:r>
            <w:r>
              <w:rPr>
                <w:noProof/>
                <w:webHidden/>
              </w:rPr>
              <w:tab/>
            </w:r>
            <w:r>
              <w:rPr>
                <w:noProof/>
                <w:webHidden/>
              </w:rPr>
              <w:fldChar w:fldCharType="begin"/>
            </w:r>
            <w:r>
              <w:rPr>
                <w:noProof/>
                <w:webHidden/>
              </w:rPr>
              <w:instrText xml:space="preserve"> PAGEREF _Toc74658884 \h </w:instrText>
            </w:r>
            <w:r>
              <w:rPr>
                <w:noProof/>
                <w:webHidden/>
              </w:rPr>
            </w:r>
            <w:r>
              <w:rPr>
                <w:noProof/>
                <w:webHidden/>
              </w:rPr>
              <w:fldChar w:fldCharType="separate"/>
            </w:r>
            <w:r>
              <w:rPr>
                <w:noProof/>
                <w:webHidden/>
              </w:rPr>
              <w:t>9</w:t>
            </w:r>
            <w:r>
              <w:rPr>
                <w:noProof/>
                <w:webHidden/>
              </w:rPr>
              <w:fldChar w:fldCharType="end"/>
            </w:r>
          </w:hyperlink>
        </w:p>
        <w:p w:rsidR="00313D1E" w:rsidRDefault="008E5BED">
          <w:pPr>
            <w:pStyle w:val="TOC1"/>
            <w:tabs>
              <w:tab w:val="right" w:leader="dot" w:pos="9350"/>
            </w:tabs>
            <w:rPr>
              <w:rFonts w:eastAsiaTheme="minorEastAsia"/>
              <w:noProof/>
            </w:rPr>
          </w:pPr>
          <w:hyperlink w:anchor="_Toc74658885" w:history="1">
            <w:r w:rsidRPr="000C6C1E">
              <w:rPr>
                <w:rStyle w:val="Hyperlink"/>
                <w:rFonts w:ascii="Times New Roman" w:hAnsi="Times New Roman" w:cs="Times New Roman"/>
                <w:b/>
                <w:bCs/>
                <w:noProof/>
              </w:rPr>
              <w:t>References</w:t>
            </w:r>
            <w:r>
              <w:rPr>
                <w:noProof/>
                <w:webHidden/>
              </w:rPr>
              <w:tab/>
            </w:r>
            <w:r>
              <w:rPr>
                <w:noProof/>
                <w:webHidden/>
              </w:rPr>
              <w:fldChar w:fldCharType="begin"/>
            </w:r>
            <w:r>
              <w:rPr>
                <w:noProof/>
                <w:webHidden/>
              </w:rPr>
              <w:instrText xml:space="preserve"> PAGEREF _Toc74658885 \h </w:instrText>
            </w:r>
            <w:r>
              <w:rPr>
                <w:noProof/>
                <w:webHidden/>
              </w:rPr>
            </w:r>
            <w:r>
              <w:rPr>
                <w:noProof/>
                <w:webHidden/>
              </w:rPr>
              <w:fldChar w:fldCharType="separate"/>
            </w:r>
            <w:r>
              <w:rPr>
                <w:noProof/>
                <w:webHidden/>
              </w:rPr>
              <w:t>10</w:t>
            </w:r>
            <w:r>
              <w:rPr>
                <w:noProof/>
                <w:webHidden/>
              </w:rPr>
              <w:fldChar w:fldCharType="end"/>
            </w:r>
          </w:hyperlink>
        </w:p>
        <w:p w:rsidR="008D1467" w:rsidRPr="007D7878" w:rsidRDefault="008E5BED" w:rsidP="007D7878">
          <w:pPr>
            <w:spacing w:line="240" w:lineRule="auto"/>
          </w:pPr>
          <w:r w:rsidRPr="008D1467">
            <w:rPr>
              <w:rFonts w:ascii="Times New Roman" w:hAnsi="Times New Roman" w:cs="Times New Roman"/>
              <w:b/>
              <w:bCs/>
              <w:noProof/>
              <w:sz w:val="24"/>
              <w:szCs w:val="24"/>
            </w:rPr>
            <w:fldChar w:fldCharType="end"/>
          </w:r>
        </w:p>
      </w:sdtContent>
    </w:sdt>
    <w:p w:rsidR="007D7878" w:rsidRDefault="007D7878" w:rsidP="007D7878">
      <w:pPr>
        <w:pStyle w:val="Heading1"/>
        <w:spacing w:line="480" w:lineRule="auto"/>
        <w:rPr>
          <w:rFonts w:ascii="Times New Roman" w:eastAsia="Times New Roman" w:hAnsi="Times New Roman" w:cs="Times New Roman"/>
          <w:b/>
          <w:bCs/>
          <w:color w:val="000000" w:themeColor="text1"/>
          <w:sz w:val="24"/>
          <w:szCs w:val="24"/>
        </w:rPr>
      </w:pPr>
    </w:p>
    <w:p w:rsidR="007D7878" w:rsidRDefault="007D7878" w:rsidP="007D7878"/>
    <w:p w:rsidR="007D7878" w:rsidRDefault="007D7878" w:rsidP="007D7878"/>
    <w:p w:rsidR="007D7878" w:rsidRPr="007D7878" w:rsidRDefault="007D7878" w:rsidP="007D7878"/>
    <w:p w:rsidR="00D92CF9" w:rsidRDefault="008E5BED" w:rsidP="00D92CF9">
      <w:pPr>
        <w:pStyle w:val="Heading1"/>
        <w:spacing w:line="480" w:lineRule="auto"/>
        <w:jc w:val="center"/>
        <w:rPr>
          <w:rFonts w:ascii="Times New Roman" w:eastAsia="Times New Roman" w:hAnsi="Times New Roman" w:cs="Times New Roman"/>
          <w:b/>
          <w:bCs/>
          <w:color w:val="000000" w:themeColor="text1"/>
          <w:sz w:val="24"/>
          <w:szCs w:val="24"/>
        </w:rPr>
      </w:pPr>
      <w:bookmarkStart w:id="0" w:name="_Toc74658874"/>
      <w:r>
        <w:rPr>
          <w:rFonts w:ascii="Times New Roman" w:eastAsia="Times New Roman" w:hAnsi="Times New Roman" w:cs="Times New Roman"/>
          <w:b/>
          <w:bCs/>
          <w:color w:val="000000" w:themeColor="text1"/>
          <w:sz w:val="24"/>
          <w:szCs w:val="24"/>
        </w:rPr>
        <w:lastRenderedPageBreak/>
        <w:t>Lack of Education among Low-Income Communities</w:t>
      </w:r>
      <w:bookmarkEnd w:id="0"/>
    </w:p>
    <w:p w:rsidR="00D92CF9" w:rsidRDefault="008E5BED" w:rsidP="00D92CF9">
      <w:pPr>
        <w:pStyle w:val="Heading2"/>
        <w:spacing w:line="480" w:lineRule="auto"/>
        <w:rPr>
          <w:rFonts w:ascii="Times New Roman" w:hAnsi="Times New Roman" w:cs="Times New Roman"/>
          <w:b/>
          <w:bCs/>
          <w:color w:val="000000" w:themeColor="text1"/>
          <w:sz w:val="24"/>
          <w:szCs w:val="24"/>
        </w:rPr>
      </w:pPr>
      <w:bookmarkStart w:id="1" w:name="_Toc74658875"/>
      <w:r w:rsidRPr="00D92CF9">
        <w:rPr>
          <w:rFonts w:ascii="Times New Roman" w:hAnsi="Times New Roman" w:cs="Times New Roman"/>
          <w:b/>
          <w:bCs/>
          <w:color w:val="000000" w:themeColor="text1"/>
          <w:sz w:val="24"/>
          <w:szCs w:val="24"/>
        </w:rPr>
        <w:t>Letter of Transmittal</w:t>
      </w:r>
      <w:bookmarkEnd w:id="1"/>
    </w:p>
    <w:p w:rsidR="00D92CF9" w:rsidRDefault="008E5BED" w:rsidP="00D92CF9">
      <w:pPr>
        <w:pStyle w:val="Heading2"/>
        <w:spacing w:line="480" w:lineRule="auto"/>
        <w:rPr>
          <w:rFonts w:ascii="Times New Roman" w:hAnsi="Times New Roman" w:cs="Times New Roman"/>
          <w:color w:val="000000" w:themeColor="text1"/>
          <w:sz w:val="24"/>
          <w:szCs w:val="24"/>
        </w:rPr>
      </w:pPr>
      <w:bookmarkStart w:id="2" w:name="_Toc74655871"/>
      <w:bookmarkStart w:id="3" w:name="_Toc74658876"/>
      <w:r>
        <w:rPr>
          <w:rFonts w:ascii="Times New Roman" w:hAnsi="Times New Roman" w:cs="Times New Roman"/>
          <w:color w:val="000000" w:themeColor="text1"/>
          <w:sz w:val="24"/>
          <w:szCs w:val="24"/>
        </w:rPr>
        <w:t>Dear Governor Andrew Cuomo:</w:t>
      </w:r>
      <w:bookmarkEnd w:id="2"/>
      <w:bookmarkEnd w:id="3"/>
    </w:p>
    <w:p w:rsidR="00D92CF9" w:rsidRDefault="008E5BED" w:rsidP="00D92CF9">
      <w:pPr>
        <w:pStyle w:val="Heading2"/>
        <w:spacing w:line="480" w:lineRule="auto"/>
        <w:rPr>
          <w:rFonts w:ascii="Times New Roman" w:hAnsi="Times New Roman" w:cs="Times New Roman"/>
          <w:color w:val="000000" w:themeColor="text1"/>
          <w:sz w:val="24"/>
          <w:szCs w:val="24"/>
        </w:rPr>
      </w:pPr>
      <w:bookmarkStart w:id="4" w:name="_Toc74655872"/>
      <w:bookmarkStart w:id="5" w:name="_Toc74658877"/>
      <w:r>
        <w:rPr>
          <w:rFonts w:ascii="Times New Roman" w:hAnsi="Times New Roman" w:cs="Times New Roman"/>
          <w:color w:val="000000" w:themeColor="text1"/>
          <w:sz w:val="24"/>
          <w:szCs w:val="24"/>
        </w:rPr>
        <w:t xml:space="preserve">I present to you this report on the status of education access and impact </w:t>
      </w:r>
      <w:r w:rsidR="001F55B8">
        <w:rPr>
          <w:rFonts w:ascii="Times New Roman" w:hAnsi="Times New Roman" w:cs="Times New Roman"/>
          <w:color w:val="000000" w:themeColor="text1"/>
          <w:sz w:val="24"/>
          <w:szCs w:val="24"/>
        </w:rPr>
        <w:t>among</w:t>
      </w:r>
      <w:r>
        <w:rPr>
          <w:rFonts w:ascii="Times New Roman" w:hAnsi="Times New Roman" w:cs="Times New Roman"/>
          <w:color w:val="000000" w:themeColor="text1"/>
          <w:sz w:val="24"/>
          <w:szCs w:val="24"/>
        </w:rPr>
        <w:t xml:space="preserve"> low-income communities in </w:t>
      </w:r>
      <w:r w:rsidR="001F55B8">
        <w:rPr>
          <w:rFonts w:ascii="Times New Roman" w:hAnsi="Times New Roman" w:cs="Times New Roman"/>
          <w:color w:val="000000" w:themeColor="text1"/>
          <w:sz w:val="24"/>
          <w:szCs w:val="24"/>
        </w:rPr>
        <w:t>your state of New York. The report will show the challenges that are faced by low-income communities in accessing high-quality education along with the impacts. It will also show the possibilities that will arise from the collaboration of the government and potential partners (businesses and non-governmental organizations), in the provision of quality education for individuals from low-income communities. By reading this report, you will find a proposed solution that will not only be effective in solving the challenge in New York, but also in the entire United States.</w:t>
      </w:r>
      <w:bookmarkEnd w:id="4"/>
      <w:bookmarkEnd w:id="5"/>
      <w:r w:rsidR="001F55B8">
        <w:rPr>
          <w:rFonts w:ascii="Times New Roman" w:hAnsi="Times New Roman" w:cs="Times New Roman"/>
          <w:color w:val="000000" w:themeColor="text1"/>
          <w:sz w:val="24"/>
          <w:szCs w:val="24"/>
        </w:rPr>
        <w:t xml:space="preserve"> </w:t>
      </w:r>
    </w:p>
    <w:p w:rsidR="002E1090" w:rsidRDefault="008E5BED" w:rsidP="001F55B8">
      <w:pPr>
        <w:spacing w:line="480" w:lineRule="auto"/>
        <w:rPr>
          <w:rFonts w:ascii="Times New Roman" w:hAnsi="Times New Roman" w:cs="Times New Roman"/>
          <w:sz w:val="24"/>
          <w:szCs w:val="24"/>
        </w:rPr>
      </w:pPr>
      <w:r>
        <w:rPr>
          <w:rFonts w:ascii="Times New Roman" w:hAnsi="Times New Roman" w:cs="Times New Roman"/>
          <w:sz w:val="24"/>
          <w:szCs w:val="24"/>
        </w:rPr>
        <w:t>Evidence has shown that individuals from low-income communities do not have equal acce</w:t>
      </w:r>
      <w:r>
        <w:rPr>
          <w:rFonts w:ascii="Times New Roman" w:hAnsi="Times New Roman" w:cs="Times New Roman"/>
          <w:sz w:val="24"/>
          <w:szCs w:val="24"/>
        </w:rPr>
        <w:t>ss to education like others. They have to choose between going to school or looking for a source of livelihood to access basic needs such as food, clothes, and shelter. For individuals that succeed to go to school, they face many barriers such as unqualifi</w:t>
      </w:r>
      <w:r>
        <w:rPr>
          <w:rFonts w:ascii="Times New Roman" w:hAnsi="Times New Roman" w:cs="Times New Roman"/>
          <w:sz w:val="24"/>
          <w:szCs w:val="24"/>
        </w:rPr>
        <w:t xml:space="preserve">ed teachers, limited resources, and lack of money to buy essential items such as books. Such challenges do not only lead to individuals dropping out of school, but also increases poverty as they do not have the qualifications for employment. </w:t>
      </w:r>
    </w:p>
    <w:p w:rsidR="002E1090" w:rsidRDefault="008E5BED" w:rsidP="001F55B8">
      <w:pPr>
        <w:spacing w:line="480" w:lineRule="auto"/>
        <w:rPr>
          <w:rFonts w:ascii="Times New Roman" w:hAnsi="Times New Roman" w:cs="Times New Roman"/>
          <w:sz w:val="24"/>
          <w:szCs w:val="24"/>
        </w:rPr>
      </w:pPr>
      <w:r>
        <w:rPr>
          <w:rFonts w:ascii="Times New Roman" w:hAnsi="Times New Roman" w:cs="Times New Roman"/>
          <w:sz w:val="24"/>
          <w:szCs w:val="24"/>
        </w:rPr>
        <w:t>Therefore, th</w:t>
      </w:r>
      <w:r>
        <w:rPr>
          <w:rFonts w:ascii="Times New Roman" w:hAnsi="Times New Roman" w:cs="Times New Roman"/>
          <w:sz w:val="24"/>
          <w:szCs w:val="24"/>
        </w:rPr>
        <w:t>is report proposes two solutions that will increase funding for education for individuals from low-income communities. The first solution is to increase funding to support education in low-income communities. The second solution is for the government to co</w:t>
      </w:r>
      <w:r>
        <w:rPr>
          <w:rFonts w:ascii="Times New Roman" w:hAnsi="Times New Roman" w:cs="Times New Roman"/>
          <w:sz w:val="24"/>
          <w:szCs w:val="24"/>
        </w:rPr>
        <w:t xml:space="preserve">llaborate with businesses and non-governmental organizations to increase funding. </w:t>
      </w:r>
    </w:p>
    <w:p w:rsidR="002E1090" w:rsidRDefault="008E5BED" w:rsidP="001F55B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By reading this report and the proposed solution, you will find more details on the implementation process and the resulting benefits for low-income communities, businesses,</w:t>
      </w:r>
      <w:r>
        <w:rPr>
          <w:rFonts w:ascii="Times New Roman" w:hAnsi="Times New Roman" w:cs="Times New Roman"/>
          <w:sz w:val="24"/>
          <w:szCs w:val="24"/>
        </w:rPr>
        <w:t xml:space="preserve"> non-governmental organizations, and the entire state. </w:t>
      </w:r>
    </w:p>
    <w:p w:rsidR="002E1090" w:rsidRDefault="008E5BED" w:rsidP="001F55B8">
      <w:pPr>
        <w:spacing w:line="480" w:lineRule="auto"/>
        <w:rPr>
          <w:rFonts w:ascii="Times New Roman" w:hAnsi="Times New Roman" w:cs="Times New Roman"/>
          <w:sz w:val="24"/>
          <w:szCs w:val="24"/>
        </w:rPr>
      </w:pPr>
      <w:r>
        <w:rPr>
          <w:rFonts w:ascii="Times New Roman" w:hAnsi="Times New Roman" w:cs="Times New Roman"/>
          <w:sz w:val="24"/>
          <w:szCs w:val="24"/>
        </w:rPr>
        <w:t xml:space="preserve">Thank you </w:t>
      </w:r>
    </w:p>
    <w:p w:rsidR="002E1090" w:rsidRDefault="008E5BED" w:rsidP="001F55B8">
      <w:pPr>
        <w:spacing w:line="480" w:lineRule="auto"/>
        <w:rPr>
          <w:rFonts w:ascii="Times New Roman" w:hAnsi="Times New Roman" w:cs="Times New Roman"/>
          <w:sz w:val="24"/>
          <w:szCs w:val="24"/>
        </w:rPr>
      </w:pPr>
      <w:r>
        <w:rPr>
          <w:rFonts w:ascii="Times New Roman" w:hAnsi="Times New Roman" w:cs="Times New Roman"/>
          <w:sz w:val="24"/>
          <w:szCs w:val="24"/>
        </w:rPr>
        <w:t>(Insert name here)</w:t>
      </w:r>
    </w:p>
    <w:p w:rsidR="00EB4A18" w:rsidRDefault="00EB4A18" w:rsidP="001F55B8">
      <w:pPr>
        <w:spacing w:line="480" w:lineRule="auto"/>
        <w:rPr>
          <w:rFonts w:ascii="Times New Roman" w:hAnsi="Times New Roman" w:cs="Times New Roman"/>
          <w:sz w:val="24"/>
          <w:szCs w:val="24"/>
        </w:rPr>
      </w:pPr>
    </w:p>
    <w:p w:rsidR="00EB4A18" w:rsidRDefault="00EB4A18" w:rsidP="001F55B8">
      <w:pPr>
        <w:spacing w:line="480" w:lineRule="auto"/>
        <w:rPr>
          <w:rFonts w:ascii="Times New Roman" w:hAnsi="Times New Roman" w:cs="Times New Roman"/>
          <w:sz w:val="24"/>
          <w:szCs w:val="24"/>
        </w:rPr>
      </w:pPr>
    </w:p>
    <w:p w:rsidR="00EB4A18" w:rsidRDefault="00EB4A18" w:rsidP="001F55B8">
      <w:pPr>
        <w:spacing w:line="480" w:lineRule="auto"/>
        <w:rPr>
          <w:rFonts w:ascii="Times New Roman" w:hAnsi="Times New Roman" w:cs="Times New Roman"/>
          <w:sz w:val="24"/>
          <w:szCs w:val="24"/>
        </w:rPr>
      </w:pPr>
    </w:p>
    <w:p w:rsidR="00EB4A18" w:rsidRDefault="00EB4A18" w:rsidP="001F55B8">
      <w:pPr>
        <w:spacing w:line="480" w:lineRule="auto"/>
        <w:rPr>
          <w:rFonts w:ascii="Times New Roman" w:hAnsi="Times New Roman" w:cs="Times New Roman"/>
          <w:sz w:val="24"/>
          <w:szCs w:val="24"/>
        </w:rPr>
      </w:pPr>
    </w:p>
    <w:p w:rsidR="00EB4A18" w:rsidRDefault="00EB4A18" w:rsidP="001F55B8">
      <w:pPr>
        <w:spacing w:line="480" w:lineRule="auto"/>
        <w:rPr>
          <w:rFonts w:ascii="Times New Roman" w:hAnsi="Times New Roman" w:cs="Times New Roman"/>
          <w:sz w:val="24"/>
          <w:szCs w:val="24"/>
        </w:rPr>
      </w:pPr>
    </w:p>
    <w:p w:rsidR="00EB4A18" w:rsidRDefault="00EB4A18" w:rsidP="001F55B8">
      <w:pPr>
        <w:spacing w:line="480" w:lineRule="auto"/>
        <w:rPr>
          <w:rFonts w:ascii="Times New Roman" w:hAnsi="Times New Roman" w:cs="Times New Roman"/>
          <w:sz w:val="24"/>
          <w:szCs w:val="24"/>
        </w:rPr>
      </w:pPr>
    </w:p>
    <w:p w:rsidR="00EB4A18" w:rsidRDefault="00EB4A18" w:rsidP="001F55B8">
      <w:pPr>
        <w:spacing w:line="480" w:lineRule="auto"/>
        <w:rPr>
          <w:rFonts w:ascii="Times New Roman" w:hAnsi="Times New Roman" w:cs="Times New Roman"/>
          <w:sz w:val="24"/>
          <w:szCs w:val="24"/>
        </w:rPr>
      </w:pPr>
    </w:p>
    <w:p w:rsidR="00EB4A18" w:rsidRDefault="00EB4A18" w:rsidP="001F55B8">
      <w:pPr>
        <w:spacing w:line="480" w:lineRule="auto"/>
        <w:rPr>
          <w:rFonts w:ascii="Times New Roman" w:hAnsi="Times New Roman" w:cs="Times New Roman"/>
          <w:sz w:val="24"/>
          <w:szCs w:val="24"/>
        </w:rPr>
      </w:pPr>
    </w:p>
    <w:p w:rsidR="00EB4A18" w:rsidRDefault="00EB4A18" w:rsidP="001F55B8">
      <w:pPr>
        <w:spacing w:line="480" w:lineRule="auto"/>
        <w:rPr>
          <w:rFonts w:ascii="Times New Roman" w:hAnsi="Times New Roman" w:cs="Times New Roman"/>
          <w:sz w:val="24"/>
          <w:szCs w:val="24"/>
        </w:rPr>
      </w:pPr>
    </w:p>
    <w:p w:rsidR="00EB4A18" w:rsidRDefault="00EB4A18" w:rsidP="001F55B8">
      <w:pPr>
        <w:spacing w:line="480" w:lineRule="auto"/>
        <w:rPr>
          <w:rFonts w:ascii="Times New Roman" w:hAnsi="Times New Roman" w:cs="Times New Roman"/>
          <w:sz w:val="24"/>
          <w:szCs w:val="24"/>
        </w:rPr>
      </w:pPr>
    </w:p>
    <w:p w:rsidR="00EB4A18" w:rsidRDefault="00EB4A18" w:rsidP="001F55B8">
      <w:pPr>
        <w:spacing w:line="480" w:lineRule="auto"/>
        <w:rPr>
          <w:rFonts w:ascii="Times New Roman" w:hAnsi="Times New Roman" w:cs="Times New Roman"/>
          <w:sz w:val="24"/>
          <w:szCs w:val="24"/>
        </w:rPr>
      </w:pPr>
    </w:p>
    <w:p w:rsidR="00EB4A18" w:rsidRDefault="00EB4A18" w:rsidP="001F55B8">
      <w:pPr>
        <w:spacing w:line="480" w:lineRule="auto"/>
        <w:rPr>
          <w:rFonts w:ascii="Times New Roman" w:hAnsi="Times New Roman" w:cs="Times New Roman"/>
          <w:sz w:val="24"/>
          <w:szCs w:val="24"/>
        </w:rPr>
      </w:pPr>
    </w:p>
    <w:p w:rsidR="00EB4A18" w:rsidRDefault="00EB4A18" w:rsidP="001F55B8">
      <w:pPr>
        <w:spacing w:line="480" w:lineRule="auto"/>
        <w:rPr>
          <w:rFonts w:ascii="Times New Roman" w:hAnsi="Times New Roman" w:cs="Times New Roman"/>
          <w:sz w:val="24"/>
          <w:szCs w:val="24"/>
        </w:rPr>
      </w:pPr>
    </w:p>
    <w:p w:rsidR="00EB4A18" w:rsidRDefault="00EB4A18" w:rsidP="001F55B8">
      <w:pPr>
        <w:spacing w:line="480" w:lineRule="auto"/>
        <w:rPr>
          <w:rFonts w:ascii="Times New Roman" w:hAnsi="Times New Roman" w:cs="Times New Roman"/>
          <w:sz w:val="24"/>
          <w:szCs w:val="24"/>
        </w:rPr>
      </w:pPr>
    </w:p>
    <w:p w:rsidR="00EB4A18" w:rsidRDefault="008E5BED" w:rsidP="00EB4A18">
      <w:pPr>
        <w:pStyle w:val="Heading2"/>
        <w:spacing w:line="480" w:lineRule="auto"/>
        <w:rPr>
          <w:rFonts w:ascii="Times New Roman" w:hAnsi="Times New Roman" w:cs="Times New Roman"/>
          <w:b/>
          <w:bCs/>
          <w:color w:val="000000" w:themeColor="text1"/>
          <w:sz w:val="24"/>
          <w:szCs w:val="24"/>
        </w:rPr>
      </w:pPr>
      <w:bookmarkStart w:id="6" w:name="_Toc74658878"/>
      <w:r w:rsidRPr="00EB4A18">
        <w:rPr>
          <w:rFonts w:ascii="Times New Roman" w:hAnsi="Times New Roman" w:cs="Times New Roman"/>
          <w:b/>
          <w:bCs/>
          <w:color w:val="000000" w:themeColor="text1"/>
          <w:sz w:val="24"/>
          <w:szCs w:val="24"/>
        </w:rPr>
        <w:lastRenderedPageBreak/>
        <w:t>Executive Summary</w:t>
      </w:r>
      <w:bookmarkEnd w:id="6"/>
      <w:r w:rsidRPr="00EB4A18">
        <w:rPr>
          <w:rFonts w:ascii="Times New Roman" w:hAnsi="Times New Roman" w:cs="Times New Roman"/>
          <w:b/>
          <w:bCs/>
          <w:color w:val="000000" w:themeColor="text1"/>
          <w:sz w:val="24"/>
          <w:szCs w:val="24"/>
        </w:rPr>
        <w:t xml:space="preserve"> </w:t>
      </w:r>
    </w:p>
    <w:p w:rsidR="007D7878" w:rsidRDefault="008E5BED" w:rsidP="007D7878">
      <w:pPr>
        <w:spacing w:line="480" w:lineRule="auto"/>
        <w:rPr>
          <w:rFonts w:ascii="Times New Roman" w:hAnsi="Times New Roman" w:cs="Times New Roman"/>
          <w:sz w:val="24"/>
          <w:szCs w:val="24"/>
        </w:rPr>
      </w:pPr>
      <w:r>
        <w:rPr>
          <w:rFonts w:ascii="Times New Roman" w:hAnsi="Times New Roman" w:cs="Times New Roman"/>
          <w:sz w:val="24"/>
          <w:szCs w:val="24"/>
        </w:rPr>
        <w:t>The purpose of this report is to provide a proposal for increasing education funding in low-income communities in New York. Individuals from low-income communities in New York have had unequal access to education opportunities due to poverty and poor-quali</w:t>
      </w:r>
      <w:r>
        <w:rPr>
          <w:rFonts w:ascii="Times New Roman" w:hAnsi="Times New Roman" w:cs="Times New Roman"/>
          <w:sz w:val="24"/>
          <w:szCs w:val="24"/>
        </w:rPr>
        <w:t>ty education. As a result of this, they have not had equal employment opportunities, and this has led to an increased cycle of poverty that affects the whole state. The report has provided solutions for addressing this problem and it includes increasing st</w:t>
      </w:r>
      <w:r>
        <w:rPr>
          <w:rFonts w:ascii="Times New Roman" w:hAnsi="Times New Roman" w:cs="Times New Roman"/>
          <w:sz w:val="24"/>
          <w:szCs w:val="24"/>
        </w:rPr>
        <w:t>ate funding for education in low-income communities and collaborating with businesses and non-governmental organizations to increase support for more students from low-income communities. The report highlights some of the benefits that will be realized and</w:t>
      </w:r>
      <w:r>
        <w:rPr>
          <w:rFonts w:ascii="Times New Roman" w:hAnsi="Times New Roman" w:cs="Times New Roman"/>
          <w:sz w:val="24"/>
          <w:szCs w:val="24"/>
        </w:rPr>
        <w:t xml:space="preserve"> they include: </w:t>
      </w:r>
    </w:p>
    <w:p w:rsidR="007D7878" w:rsidRDefault="008E5BED" w:rsidP="007D7878">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Equal access to education and employment opportunities</w:t>
      </w:r>
    </w:p>
    <w:p w:rsidR="007D7878" w:rsidRDefault="008E5BED" w:rsidP="007D7878">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More qualified individuals to be employed in businesses and non-governmental organizations</w:t>
      </w:r>
    </w:p>
    <w:p w:rsidR="007D7878" w:rsidRDefault="008E5BED" w:rsidP="007D7878">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Reduction of poverty</w:t>
      </w:r>
    </w:p>
    <w:p w:rsidR="007D7878" w:rsidRPr="007D7878" w:rsidRDefault="008E5BED" w:rsidP="007D7878">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Improved socio-economic status </w:t>
      </w:r>
    </w:p>
    <w:p w:rsidR="00EB4A18" w:rsidRDefault="00EB4A18" w:rsidP="00EB4A18"/>
    <w:p w:rsidR="00EB4A18" w:rsidRDefault="00EB4A18" w:rsidP="00EB4A18"/>
    <w:p w:rsidR="00EB4A18" w:rsidRDefault="00EB4A18" w:rsidP="00EB4A18"/>
    <w:p w:rsidR="00EB4A18" w:rsidRDefault="00EB4A18" w:rsidP="00EB4A18"/>
    <w:p w:rsidR="00EB4A18" w:rsidRDefault="00EB4A18" w:rsidP="00EB4A18"/>
    <w:p w:rsidR="00EB4A18" w:rsidRDefault="00EB4A18" w:rsidP="00EB4A18"/>
    <w:p w:rsidR="00EB4A18" w:rsidRDefault="00EB4A18" w:rsidP="00EB4A18"/>
    <w:p w:rsidR="00EB4A18" w:rsidRDefault="00EB4A18" w:rsidP="00EB4A18"/>
    <w:p w:rsidR="00EB4A18" w:rsidRDefault="00EB4A18" w:rsidP="00EB4A18"/>
    <w:p w:rsidR="00645974" w:rsidRDefault="00645974" w:rsidP="00EB4A18">
      <w:pPr>
        <w:pStyle w:val="Heading2"/>
        <w:spacing w:line="480" w:lineRule="auto"/>
        <w:rPr>
          <w:rFonts w:ascii="Times New Roman" w:hAnsi="Times New Roman" w:cs="Times New Roman"/>
          <w:b/>
          <w:bCs/>
          <w:color w:val="000000" w:themeColor="text1"/>
          <w:sz w:val="24"/>
          <w:szCs w:val="24"/>
        </w:rPr>
        <w:sectPr w:rsidR="00645974" w:rsidSect="007D7878">
          <w:footerReference w:type="first" r:id="rId9"/>
          <w:pgSz w:w="12240" w:h="15840"/>
          <w:pgMar w:top="1440" w:right="1440" w:bottom="1440" w:left="1440" w:header="720" w:footer="720" w:gutter="0"/>
          <w:pgNumType w:fmt="lowerRoman" w:start="2"/>
          <w:cols w:space="720"/>
          <w:titlePg/>
          <w:docGrid w:linePitch="360"/>
        </w:sectPr>
      </w:pPr>
    </w:p>
    <w:p w:rsidR="00EB4A18" w:rsidRDefault="008E5BED" w:rsidP="00EB4A18">
      <w:pPr>
        <w:pStyle w:val="Heading2"/>
        <w:spacing w:line="480" w:lineRule="auto"/>
        <w:rPr>
          <w:rFonts w:ascii="Times New Roman" w:hAnsi="Times New Roman" w:cs="Times New Roman"/>
          <w:b/>
          <w:bCs/>
          <w:sz w:val="24"/>
          <w:szCs w:val="24"/>
        </w:rPr>
      </w:pPr>
      <w:bookmarkStart w:id="7" w:name="_Toc74658879"/>
      <w:r w:rsidRPr="00EB4A18">
        <w:rPr>
          <w:rFonts w:ascii="Times New Roman" w:hAnsi="Times New Roman" w:cs="Times New Roman"/>
          <w:b/>
          <w:bCs/>
          <w:color w:val="000000" w:themeColor="text1"/>
          <w:sz w:val="24"/>
          <w:szCs w:val="24"/>
        </w:rPr>
        <w:lastRenderedPageBreak/>
        <w:t>Introduction</w:t>
      </w:r>
      <w:bookmarkEnd w:id="7"/>
      <w:r w:rsidRPr="00EB4A18">
        <w:rPr>
          <w:rFonts w:ascii="Times New Roman" w:hAnsi="Times New Roman" w:cs="Times New Roman"/>
          <w:b/>
          <w:bCs/>
          <w:sz w:val="24"/>
          <w:szCs w:val="24"/>
        </w:rPr>
        <w:t xml:space="preserve"> </w:t>
      </w:r>
    </w:p>
    <w:p w:rsidR="00EB4A18" w:rsidRDefault="008E5BED" w:rsidP="00EB4A18">
      <w:pPr>
        <w:spacing w:line="480" w:lineRule="auto"/>
        <w:rPr>
          <w:rFonts w:ascii="Times New Roman" w:hAnsi="Times New Roman" w:cs="Times New Roman"/>
          <w:sz w:val="24"/>
          <w:szCs w:val="24"/>
        </w:rPr>
      </w:pPr>
      <w:r>
        <w:rPr>
          <w:rFonts w:ascii="Times New Roman" w:hAnsi="Times New Roman" w:cs="Times New Roman"/>
          <w:sz w:val="24"/>
          <w:szCs w:val="24"/>
        </w:rPr>
        <w:t xml:space="preserve">Education is an important aspect of any individual’s life as it </w:t>
      </w:r>
      <w:r w:rsidR="00AD6DEA">
        <w:rPr>
          <w:rFonts w:ascii="Times New Roman" w:hAnsi="Times New Roman" w:cs="Times New Roman"/>
          <w:sz w:val="24"/>
          <w:szCs w:val="24"/>
        </w:rPr>
        <w:t>impacts</w:t>
      </w:r>
      <w:r>
        <w:rPr>
          <w:rFonts w:ascii="Times New Roman" w:hAnsi="Times New Roman" w:cs="Times New Roman"/>
          <w:sz w:val="24"/>
          <w:szCs w:val="24"/>
        </w:rPr>
        <w:t xml:space="preserve"> the quality and standard of living in society. It is for this reason that this report provides </w:t>
      </w:r>
      <w:r w:rsidR="00AD6DEA">
        <w:rPr>
          <w:rFonts w:ascii="Times New Roman" w:hAnsi="Times New Roman" w:cs="Times New Roman"/>
          <w:sz w:val="24"/>
          <w:szCs w:val="24"/>
        </w:rPr>
        <w:t xml:space="preserve">a </w:t>
      </w:r>
      <w:r>
        <w:rPr>
          <w:rFonts w:ascii="Times New Roman" w:hAnsi="Times New Roman" w:cs="Times New Roman"/>
          <w:sz w:val="24"/>
          <w:szCs w:val="24"/>
        </w:rPr>
        <w:t xml:space="preserve">proposal to the state government of New York on increasing education access and funding among low-income communities. Individuals from low-income communities </w:t>
      </w:r>
      <w:r>
        <w:rPr>
          <w:rFonts w:ascii="Times New Roman" w:hAnsi="Times New Roman" w:cs="Times New Roman"/>
          <w:sz w:val="24"/>
          <w:szCs w:val="24"/>
        </w:rPr>
        <w:t xml:space="preserve">do not have an equal opportunity in accessing education. They have to decide on whether to use the little they </w:t>
      </w:r>
      <w:r w:rsidR="00AD6DEA">
        <w:rPr>
          <w:rFonts w:ascii="Times New Roman" w:hAnsi="Times New Roman" w:cs="Times New Roman"/>
          <w:sz w:val="24"/>
          <w:szCs w:val="24"/>
        </w:rPr>
        <w:t>have</w:t>
      </w:r>
      <w:r>
        <w:rPr>
          <w:rFonts w:ascii="Times New Roman" w:hAnsi="Times New Roman" w:cs="Times New Roman"/>
          <w:sz w:val="24"/>
          <w:szCs w:val="24"/>
        </w:rPr>
        <w:t xml:space="preserve"> to get an education or provide basic needs. In most cases, the latter usually wins. For those that choose to get an education, still get a l</w:t>
      </w:r>
      <w:r>
        <w:rPr>
          <w:rFonts w:ascii="Times New Roman" w:hAnsi="Times New Roman" w:cs="Times New Roman"/>
          <w:sz w:val="24"/>
          <w:szCs w:val="24"/>
        </w:rPr>
        <w:t xml:space="preserve">ow-quality one due to challenges such as unqualified teachers and lack of educational materials. This has prevented individuals from low-income communities from getting the knowledge and skills required for employment. The result has been an endless cycle </w:t>
      </w:r>
      <w:r>
        <w:rPr>
          <w:rFonts w:ascii="Times New Roman" w:hAnsi="Times New Roman" w:cs="Times New Roman"/>
          <w:sz w:val="24"/>
          <w:szCs w:val="24"/>
        </w:rPr>
        <w:t xml:space="preserve">of poverty that affects the whole state. </w:t>
      </w:r>
      <w:r w:rsidR="00AD6DEA">
        <w:rPr>
          <w:rFonts w:ascii="Times New Roman" w:hAnsi="Times New Roman" w:cs="Times New Roman"/>
          <w:sz w:val="24"/>
          <w:szCs w:val="24"/>
        </w:rPr>
        <w:t xml:space="preserve">Based on this, the report is aimed at suggesting solutions for increasing funding. One significant solution is enhancing the collaboration between the government and businesses and non-governmental organizations, to contribute to the economic growth of the state. </w:t>
      </w:r>
    </w:p>
    <w:p w:rsidR="00AD6DEA" w:rsidRDefault="00AD6DEA" w:rsidP="00EB4A18">
      <w:pPr>
        <w:spacing w:line="480" w:lineRule="auto"/>
        <w:rPr>
          <w:rFonts w:ascii="Times New Roman" w:hAnsi="Times New Roman" w:cs="Times New Roman"/>
          <w:sz w:val="24"/>
          <w:szCs w:val="24"/>
        </w:rPr>
      </w:pPr>
    </w:p>
    <w:p w:rsidR="00AD6DEA" w:rsidRDefault="00AD6DEA" w:rsidP="00EB4A18">
      <w:pPr>
        <w:spacing w:line="480" w:lineRule="auto"/>
        <w:rPr>
          <w:rFonts w:ascii="Times New Roman" w:hAnsi="Times New Roman" w:cs="Times New Roman"/>
          <w:sz w:val="24"/>
          <w:szCs w:val="24"/>
        </w:rPr>
      </w:pPr>
    </w:p>
    <w:p w:rsidR="00AD6DEA" w:rsidRDefault="00AD6DEA" w:rsidP="00EB4A18">
      <w:pPr>
        <w:spacing w:line="480" w:lineRule="auto"/>
        <w:rPr>
          <w:rFonts w:ascii="Times New Roman" w:hAnsi="Times New Roman" w:cs="Times New Roman"/>
          <w:sz w:val="24"/>
          <w:szCs w:val="24"/>
        </w:rPr>
      </w:pPr>
    </w:p>
    <w:p w:rsidR="00AD6DEA" w:rsidRDefault="00AD6DEA" w:rsidP="00EB4A18">
      <w:pPr>
        <w:spacing w:line="480" w:lineRule="auto"/>
        <w:rPr>
          <w:rFonts w:ascii="Times New Roman" w:hAnsi="Times New Roman" w:cs="Times New Roman"/>
          <w:sz w:val="24"/>
          <w:szCs w:val="24"/>
        </w:rPr>
      </w:pPr>
    </w:p>
    <w:p w:rsidR="00AD6DEA" w:rsidRDefault="00AD6DEA" w:rsidP="00EB4A18">
      <w:pPr>
        <w:spacing w:line="480" w:lineRule="auto"/>
        <w:rPr>
          <w:rFonts w:ascii="Times New Roman" w:hAnsi="Times New Roman" w:cs="Times New Roman"/>
          <w:sz w:val="24"/>
          <w:szCs w:val="24"/>
        </w:rPr>
      </w:pPr>
    </w:p>
    <w:p w:rsidR="00AD6DEA" w:rsidRDefault="00AD6DEA" w:rsidP="00EB4A18">
      <w:pPr>
        <w:spacing w:line="480" w:lineRule="auto"/>
        <w:rPr>
          <w:rFonts w:ascii="Times New Roman" w:hAnsi="Times New Roman" w:cs="Times New Roman"/>
          <w:sz w:val="24"/>
          <w:szCs w:val="24"/>
        </w:rPr>
      </w:pPr>
    </w:p>
    <w:p w:rsidR="00AD6DEA" w:rsidRDefault="00AD6DEA" w:rsidP="00EB4A18">
      <w:pPr>
        <w:spacing w:line="480" w:lineRule="auto"/>
        <w:rPr>
          <w:rFonts w:ascii="Times New Roman" w:hAnsi="Times New Roman" w:cs="Times New Roman"/>
          <w:sz w:val="24"/>
          <w:szCs w:val="24"/>
        </w:rPr>
      </w:pPr>
    </w:p>
    <w:p w:rsidR="00AD6DEA" w:rsidRDefault="008E5BED" w:rsidP="00AD6DEA">
      <w:pPr>
        <w:pStyle w:val="Heading2"/>
        <w:spacing w:line="480" w:lineRule="auto"/>
        <w:rPr>
          <w:rFonts w:ascii="Times New Roman" w:hAnsi="Times New Roman" w:cs="Times New Roman"/>
          <w:b/>
          <w:bCs/>
          <w:sz w:val="24"/>
          <w:szCs w:val="24"/>
        </w:rPr>
      </w:pPr>
      <w:bookmarkStart w:id="8" w:name="_Toc74658880"/>
      <w:r w:rsidRPr="00AD6DEA">
        <w:rPr>
          <w:rFonts w:ascii="Times New Roman" w:hAnsi="Times New Roman" w:cs="Times New Roman"/>
          <w:b/>
          <w:bCs/>
          <w:color w:val="000000" w:themeColor="text1"/>
          <w:sz w:val="24"/>
          <w:szCs w:val="24"/>
        </w:rPr>
        <w:lastRenderedPageBreak/>
        <w:t>Background</w:t>
      </w:r>
      <w:bookmarkEnd w:id="8"/>
      <w:r w:rsidRPr="00AD6DEA">
        <w:rPr>
          <w:rFonts w:ascii="Times New Roman" w:hAnsi="Times New Roman" w:cs="Times New Roman"/>
          <w:b/>
          <w:bCs/>
          <w:sz w:val="24"/>
          <w:szCs w:val="24"/>
        </w:rPr>
        <w:t xml:space="preserve"> </w:t>
      </w:r>
    </w:p>
    <w:p w:rsidR="00AD6DEA" w:rsidRDefault="008E5BED" w:rsidP="00AD6DEA">
      <w:pPr>
        <w:spacing w:line="480" w:lineRule="auto"/>
        <w:rPr>
          <w:rFonts w:ascii="Times New Roman" w:hAnsi="Times New Roman" w:cs="Times New Roman"/>
          <w:sz w:val="24"/>
          <w:szCs w:val="24"/>
        </w:rPr>
      </w:pPr>
      <w:r>
        <w:rPr>
          <w:rFonts w:ascii="Times New Roman" w:hAnsi="Times New Roman" w:cs="Times New Roman"/>
          <w:sz w:val="24"/>
          <w:szCs w:val="24"/>
        </w:rPr>
        <w:t>Education disparities have existed in New York and the United States for many years. The sad truth is that educational opportunities and the possibility of succeeding for students are dep</w:t>
      </w:r>
      <w:r>
        <w:rPr>
          <w:rFonts w:ascii="Times New Roman" w:hAnsi="Times New Roman" w:cs="Times New Roman"/>
          <w:sz w:val="24"/>
          <w:szCs w:val="24"/>
        </w:rPr>
        <w:t>endent on the level of family income, and the community in which they reside (The City University of New York, n. d.). Individuals from higher-income communities (such as Upper East Side) have more opportunities for education as opposed to those from low-i</w:t>
      </w:r>
      <w:r>
        <w:rPr>
          <w:rFonts w:ascii="Times New Roman" w:hAnsi="Times New Roman" w:cs="Times New Roman"/>
          <w:sz w:val="24"/>
          <w:szCs w:val="24"/>
        </w:rPr>
        <w:t>ncome communities (such as South Bronx). Apart from this, individuals from high-income communities have more access to educational resources such as qualified teachers and learning materials. Evidence has shown that a large number of bright students from l</w:t>
      </w:r>
      <w:r>
        <w:rPr>
          <w:rFonts w:ascii="Times New Roman" w:hAnsi="Times New Roman" w:cs="Times New Roman"/>
          <w:sz w:val="24"/>
          <w:szCs w:val="24"/>
        </w:rPr>
        <w:t xml:space="preserve">ow-income communities in New York have not had the opportunity to take exams for gifted programs (The City University of New York, n. d.). Worst of all, many schools </w:t>
      </w:r>
      <w:r w:rsidR="00A17542">
        <w:rPr>
          <w:rFonts w:ascii="Times New Roman" w:hAnsi="Times New Roman" w:cs="Times New Roman"/>
          <w:sz w:val="24"/>
          <w:szCs w:val="24"/>
        </w:rPr>
        <w:t xml:space="preserve">in low-income communities do not have effective education programs. In higher education, underfunding of educational programs, limited financial aid, and the high cost of programs have contributed to the lack of education among individuals from low-income communities (Smith, 2013). While many of such students strive to get into college, staying becomes the biggest challenge. Therefore, poverty and education are highly related. </w:t>
      </w:r>
      <w:r w:rsidR="00645974">
        <w:rPr>
          <w:rFonts w:ascii="Times New Roman" w:hAnsi="Times New Roman" w:cs="Times New Roman"/>
          <w:sz w:val="24"/>
          <w:szCs w:val="24"/>
        </w:rPr>
        <w:t xml:space="preserve"> The graph below shows how missing school due to poverty can affect the performance of students. </w:t>
      </w:r>
    </w:p>
    <w:p w:rsidR="00986844" w:rsidRDefault="008E5BED" w:rsidP="00AD6DEA">
      <w:pPr>
        <w:spacing w:line="480" w:lineRule="auto"/>
        <w:rPr>
          <w:rFonts w:ascii="Times New Roman" w:hAnsi="Times New Roman" w:cs="Times New Roman"/>
          <w:sz w:val="24"/>
          <w:szCs w:val="24"/>
        </w:rPr>
      </w:pPr>
      <w:r w:rsidRPr="00986844">
        <w:rPr>
          <w:rFonts w:ascii="Times New Roman" w:hAnsi="Times New Roman" w:cs="Times New Roman"/>
          <w:noProof/>
          <w:sz w:val="24"/>
          <w:szCs w:val="24"/>
        </w:rPr>
        <w:lastRenderedPageBreak/>
        <w:drawing>
          <wp:inline distT="0" distB="0" distL="0" distR="0">
            <wp:extent cx="5943600" cy="64274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943600" cy="6427470"/>
                    </a:xfrm>
                    <a:prstGeom prst="rect">
                      <a:avLst/>
                    </a:prstGeom>
                    <a:noFill/>
                    <a:ln>
                      <a:noFill/>
                    </a:ln>
                  </pic:spPr>
                </pic:pic>
              </a:graphicData>
            </a:graphic>
          </wp:inline>
        </w:drawing>
      </w:r>
    </w:p>
    <w:p w:rsidR="00645974" w:rsidRDefault="00645974" w:rsidP="00AD6DEA">
      <w:pPr>
        <w:spacing w:line="480" w:lineRule="auto"/>
        <w:rPr>
          <w:rFonts w:ascii="Times New Roman" w:hAnsi="Times New Roman" w:cs="Times New Roman"/>
          <w:sz w:val="24"/>
          <w:szCs w:val="24"/>
        </w:rPr>
      </w:pPr>
    </w:p>
    <w:p w:rsidR="00986844" w:rsidRDefault="00986844" w:rsidP="00A17542">
      <w:pPr>
        <w:pStyle w:val="Heading2"/>
        <w:spacing w:line="480" w:lineRule="auto"/>
        <w:rPr>
          <w:rFonts w:ascii="Times New Roman" w:hAnsi="Times New Roman" w:cs="Times New Roman"/>
          <w:b/>
          <w:bCs/>
          <w:color w:val="000000" w:themeColor="text1"/>
          <w:sz w:val="24"/>
          <w:szCs w:val="24"/>
        </w:rPr>
      </w:pPr>
    </w:p>
    <w:p w:rsidR="00A17542" w:rsidRDefault="008E5BED" w:rsidP="00A17542">
      <w:pPr>
        <w:pStyle w:val="Heading2"/>
        <w:spacing w:line="480" w:lineRule="auto"/>
        <w:rPr>
          <w:rFonts w:ascii="Times New Roman" w:hAnsi="Times New Roman" w:cs="Times New Roman"/>
          <w:b/>
          <w:bCs/>
          <w:color w:val="000000" w:themeColor="text1"/>
          <w:sz w:val="24"/>
          <w:szCs w:val="24"/>
        </w:rPr>
      </w:pPr>
      <w:bookmarkStart w:id="9" w:name="_Toc74658881"/>
      <w:r w:rsidRPr="00A17542">
        <w:rPr>
          <w:rFonts w:ascii="Times New Roman" w:hAnsi="Times New Roman" w:cs="Times New Roman"/>
          <w:b/>
          <w:bCs/>
          <w:color w:val="000000" w:themeColor="text1"/>
          <w:sz w:val="24"/>
          <w:szCs w:val="24"/>
        </w:rPr>
        <w:t>Literature Review</w:t>
      </w:r>
      <w:bookmarkEnd w:id="9"/>
      <w:r w:rsidRPr="00A17542">
        <w:rPr>
          <w:rFonts w:ascii="Times New Roman" w:hAnsi="Times New Roman" w:cs="Times New Roman"/>
          <w:b/>
          <w:bCs/>
          <w:color w:val="000000" w:themeColor="text1"/>
          <w:sz w:val="24"/>
          <w:szCs w:val="24"/>
        </w:rPr>
        <w:t xml:space="preserve"> </w:t>
      </w:r>
    </w:p>
    <w:p w:rsidR="00A17542" w:rsidRDefault="008E5BED" w:rsidP="00A17542">
      <w:pPr>
        <w:spacing w:line="480" w:lineRule="auto"/>
        <w:rPr>
          <w:rFonts w:ascii="Times New Roman" w:hAnsi="Times New Roman" w:cs="Times New Roman"/>
          <w:sz w:val="24"/>
          <w:szCs w:val="24"/>
        </w:rPr>
      </w:pPr>
      <w:r>
        <w:rPr>
          <w:rFonts w:ascii="Times New Roman" w:hAnsi="Times New Roman" w:cs="Times New Roman"/>
          <w:sz w:val="24"/>
          <w:szCs w:val="24"/>
        </w:rPr>
        <w:t xml:space="preserve">Evidence has shown the relationship that exists between poverty and education. </w:t>
      </w:r>
      <w:r w:rsidR="00EE62A2">
        <w:rPr>
          <w:rFonts w:ascii="Times New Roman" w:hAnsi="Times New Roman" w:cs="Times New Roman"/>
          <w:sz w:val="24"/>
          <w:szCs w:val="24"/>
        </w:rPr>
        <w:t xml:space="preserve">Quillian (2017) indicates that poor neighborhoods create the disadvantage that is experienced by residents in accessing education. Apart from this, poor neighborhoods are characterized by reduced adult earnings and limited educational attainment. Quillian (2017) indicates that such poor neighborhoods are inhabited by minority groups such as African Americans and Latinos. The author goes on to indicate that the effect of poor neighborhoods causes more harm to children than adults. A report by the US Department of Education (n. d.) indicates that individuals </w:t>
      </w:r>
      <w:r w:rsidR="00EE159F">
        <w:rPr>
          <w:rFonts w:ascii="Times New Roman" w:hAnsi="Times New Roman" w:cs="Times New Roman"/>
          <w:sz w:val="24"/>
          <w:szCs w:val="24"/>
        </w:rPr>
        <w:t>who</w:t>
      </w:r>
      <w:r w:rsidR="00EE62A2">
        <w:rPr>
          <w:rFonts w:ascii="Times New Roman" w:hAnsi="Times New Roman" w:cs="Times New Roman"/>
          <w:sz w:val="24"/>
          <w:szCs w:val="24"/>
        </w:rPr>
        <w:t xml:space="preserve"> fail to attend or drop out of college are from low-income communities, and live in underdeveloped areas. The department's report goes on further to state that students who succeed in getting into college, attend institutions that are undercapitalized and underdeveloped. This leads to lower graduation rates. </w:t>
      </w:r>
      <w:r w:rsidR="00986844">
        <w:rPr>
          <w:rFonts w:ascii="Times New Roman" w:hAnsi="Times New Roman" w:cs="Times New Roman"/>
          <w:sz w:val="24"/>
          <w:szCs w:val="24"/>
        </w:rPr>
        <w:t xml:space="preserve">The image below shows how the lack of resources affects students from low-income communities. </w:t>
      </w:r>
    </w:p>
    <w:p w:rsidR="00986844" w:rsidRDefault="008E5BED" w:rsidP="00A17542">
      <w:pPr>
        <w:spacing w:line="480" w:lineRule="auto"/>
        <w:rPr>
          <w:rFonts w:ascii="Times New Roman" w:hAnsi="Times New Roman" w:cs="Times New Roman"/>
          <w:sz w:val="24"/>
          <w:szCs w:val="24"/>
        </w:rPr>
      </w:pPr>
      <w:r w:rsidRPr="00986844">
        <w:rPr>
          <w:rFonts w:ascii="Times New Roman" w:hAnsi="Times New Roman" w:cs="Times New Roman"/>
          <w:noProof/>
          <w:sz w:val="24"/>
          <w:szCs w:val="24"/>
        </w:rPr>
        <w:drawing>
          <wp:inline distT="0" distB="0" distL="0" distR="0">
            <wp:extent cx="3105150" cy="2619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105150" cy="2619375"/>
                    </a:xfrm>
                    <a:prstGeom prst="rect">
                      <a:avLst/>
                    </a:prstGeom>
                    <a:noFill/>
                    <a:ln>
                      <a:noFill/>
                    </a:ln>
                  </pic:spPr>
                </pic:pic>
              </a:graphicData>
            </a:graphic>
          </wp:inline>
        </w:drawing>
      </w:r>
      <w:r>
        <w:rPr>
          <w:rFonts w:ascii="Times New Roman" w:hAnsi="Times New Roman" w:cs="Times New Roman"/>
          <w:sz w:val="24"/>
          <w:szCs w:val="24"/>
        </w:rPr>
        <w:t xml:space="preserve">Source: RTI International </w:t>
      </w:r>
    </w:p>
    <w:p w:rsidR="00EE159F" w:rsidRDefault="008E5BED" w:rsidP="00A1754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According to the National Association of School Principals (n. d.), poverty impedes the ability of students to succeed. This report indicates that from 2015-2016, 25% of students were enrolled in high p</w:t>
      </w:r>
      <w:r>
        <w:rPr>
          <w:rFonts w:ascii="Times New Roman" w:hAnsi="Times New Roman" w:cs="Times New Roman"/>
          <w:sz w:val="24"/>
          <w:szCs w:val="24"/>
        </w:rPr>
        <w:t>overty schools. Out of this, 19% lived in extreme poverty. The report indicates that students from poor families do not have enough resources to study, complete their homework, or engage in activities that improve academic success. For example, most of the</w:t>
      </w:r>
      <w:r>
        <w:rPr>
          <w:rFonts w:ascii="Times New Roman" w:hAnsi="Times New Roman" w:cs="Times New Roman"/>
          <w:sz w:val="24"/>
          <w:szCs w:val="24"/>
        </w:rPr>
        <w:t xml:space="preserve">m lack internet in the era of the coronavirus, when remote learning has been adopted. Apart from this, schools in high-poverty areas lack essential learning resources. </w:t>
      </w:r>
    </w:p>
    <w:p w:rsidR="00EE159F" w:rsidRDefault="00EE159F" w:rsidP="00A17542">
      <w:pPr>
        <w:spacing w:line="480" w:lineRule="auto"/>
        <w:rPr>
          <w:rFonts w:ascii="Times New Roman" w:hAnsi="Times New Roman" w:cs="Times New Roman"/>
          <w:sz w:val="24"/>
          <w:szCs w:val="24"/>
        </w:rPr>
      </w:pPr>
    </w:p>
    <w:p w:rsidR="00EE159F" w:rsidRDefault="00EE159F" w:rsidP="00A17542">
      <w:pPr>
        <w:spacing w:line="480" w:lineRule="auto"/>
        <w:rPr>
          <w:rFonts w:ascii="Times New Roman" w:hAnsi="Times New Roman" w:cs="Times New Roman"/>
          <w:sz w:val="24"/>
          <w:szCs w:val="24"/>
        </w:rPr>
      </w:pPr>
    </w:p>
    <w:p w:rsidR="00EE159F" w:rsidRDefault="00EE159F" w:rsidP="00A17542">
      <w:pPr>
        <w:spacing w:line="480" w:lineRule="auto"/>
        <w:rPr>
          <w:rFonts w:ascii="Times New Roman" w:hAnsi="Times New Roman" w:cs="Times New Roman"/>
          <w:sz w:val="24"/>
          <w:szCs w:val="24"/>
        </w:rPr>
      </w:pPr>
    </w:p>
    <w:p w:rsidR="00EE159F" w:rsidRDefault="00EE159F" w:rsidP="00A17542">
      <w:pPr>
        <w:spacing w:line="480" w:lineRule="auto"/>
        <w:rPr>
          <w:rFonts w:ascii="Times New Roman" w:hAnsi="Times New Roman" w:cs="Times New Roman"/>
          <w:sz w:val="24"/>
          <w:szCs w:val="24"/>
        </w:rPr>
      </w:pPr>
    </w:p>
    <w:p w:rsidR="00EE159F" w:rsidRDefault="00EE159F" w:rsidP="00A17542">
      <w:pPr>
        <w:spacing w:line="480" w:lineRule="auto"/>
        <w:rPr>
          <w:rFonts w:ascii="Times New Roman" w:hAnsi="Times New Roman" w:cs="Times New Roman"/>
          <w:sz w:val="24"/>
          <w:szCs w:val="24"/>
        </w:rPr>
      </w:pPr>
    </w:p>
    <w:p w:rsidR="00EE159F" w:rsidRDefault="00EE159F" w:rsidP="00A17542">
      <w:pPr>
        <w:spacing w:line="480" w:lineRule="auto"/>
        <w:rPr>
          <w:rFonts w:ascii="Times New Roman" w:hAnsi="Times New Roman" w:cs="Times New Roman"/>
          <w:sz w:val="24"/>
          <w:szCs w:val="24"/>
        </w:rPr>
      </w:pPr>
    </w:p>
    <w:p w:rsidR="00EE159F" w:rsidRDefault="00EE159F" w:rsidP="00A17542">
      <w:pPr>
        <w:spacing w:line="480" w:lineRule="auto"/>
        <w:rPr>
          <w:rFonts w:ascii="Times New Roman" w:hAnsi="Times New Roman" w:cs="Times New Roman"/>
          <w:sz w:val="24"/>
          <w:szCs w:val="24"/>
        </w:rPr>
      </w:pPr>
    </w:p>
    <w:p w:rsidR="00EE159F" w:rsidRDefault="00EE159F" w:rsidP="00A17542">
      <w:pPr>
        <w:spacing w:line="480" w:lineRule="auto"/>
        <w:rPr>
          <w:rFonts w:ascii="Times New Roman" w:hAnsi="Times New Roman" w:cs="Times New Roman"/>
          <w:sz w:val="24"/>
          <w:szCs w:val="24"/>
        </w:rPr>
      </w:pPr>
    </w:p>
    <w:p w:rsidR="00EE159F" w:rsidRDefault="00EE159F" w:rsidP="00A17542">
      <w:pPr>
        <w:spacing w:line="480" w:lineRule="auto"/>
        <w:rPr>
          <w:rFonts w:ascii="Times New Roman" w:hAnsi="Times New Roman" w:cs="Times New Roman"/>
          <w:sz w:val="24"/>
          <w:szCs w:val="24"/>
        </w:rPr>
      </w:pPr>
    </w:p>
    <w:p w:rsidR="00986844" w:rsidRDefault="00986844" w:rsidP="00A17542">
      <w:pPr>
        <w:spacing w:line="480" w:lineRule="auto"/>
        <w:rPr>
          <w:rFonts w:ascii="Times New Roman" w:hAnsi="Times New Roman" w:cs="Times New Roman"/>
          <w:sz w:val="24"/>
          <w:szCs w:val="24"/>
        </w:rPr>
      </w:pPr>
    </w:p>
    <w:p w:rsidR="00986844" w:rsidRDefault="00986844" w:rsidP="00A17542">
      <w:pPr>
        <w:spacing w:line="480" w:lineRule="auto"/>
        <w:rPr>
          <w:rFonts w:ascii="Times New Roman" w:hAnsi="Times New Roman" w:cs="Times New Roman"/>
          <w:sz w:val="24"/>
          <w:szCs w:val="24"/>
        </w:rPr>
      </w:pPr>
    </w:p>
    <w:p w:rsidR="00986844" w:rsidRDefault="00986844" w:rsidP="00A17542">
      <w:pPr>
        <w:spacing w:line="480" w:lineRule="auto"/>
        <w:rPr>
          <w:rFonts w:ascii="Times New Roman" w:hAnsi="Times New Roman" w:cs="Times New Roman"/>
          <w:sz w:val="24"/>
          <w:szCs w:val="24"/>
        </w:rPr>
      </w:pPr>
    </w:p>
    <w:p w:rsidR="00EE159F" w:rsidRDefault="008E5BED" w:rsidP="00EE159F">
      <w:pPr>
        <w:pStyle w:val="Heading2"/>
        <w:spacing w:line="480" w:lineRule="auto"/>
        <w:rPr>
          <w:rFonts w:ascii="Times New Roman" w:hAnsi="Times New Roman" w:cs="Times New Roman"/>
          <w:b/>
          <w:bCs/>
          <w:color w:val="000000" w:themeColor="text1"/>
          <w:sz w:val="24"/>
          <w:szCs w:val="24"/>
        </w:rPr>
      </w:pPr>
      <w:bookmarkStart w:id="10" w:name="_Toc74658882"/>
      <w:r w:rsidRPr="00EE159F">
        <w:rPr>
          <w:rFonts w:ascii="Times New Roman" w:hAnsi="Times New Roman" w:cs="Times New Roman"/>
          <w:b/>
          <w:bCs/>
          <w:color w:val="000000" w:themeColor="text1"/>
          <w:sz w:val="24"/>
          <w:szCs w:val="24"/>
        </w:rPr>
        <w:lastRenderedPageBreak/>
        <w:t>Proposed Solution</w:t>
      </w:r>
      <w:bookmarkEnd w:id="10"/>
      <w:r w:rsidRPr="00EE159F">
        <w:rPr>
          <w:rFonts w:ascii="Times New Roman" w:hAnsi="Times New Roman" w:cs="Times New Roman"/>
          <w:b/>
          <w:bCs/>
          <w:color w:val="000000" w:themeColor="text1"/>
          <w:sz w:val="24"/>
          <w:szCs w:val="24"/>
        </w:rPr>
        <w:t xml:space="preserve"> </w:t>
      </w:r>
    </w:p>
    <w:p w:rsidR="00EE159F" w:rsidRDefault="008E5BED" w:rsidP="00EE159F">
      <w:pPr>
        <w:spacing w:line="480" w:lineRule="auto"/>
        <w:rPr>
          <w:rFonts w:ascii="Times New Roman" w:hAnsi="Times New Roman" w:cs="Times New Roman"/>
          <w:sz w:val="24"/>
          <w:szCs w:val="24"/>
        </w:rPr>
      </w:pPr>
      <w:r>
        <w:rPr>
          <w:rFonts w:ascii="Times New Roman" w:hAnsi="Times New Roman" w:cs="Times New Roman"/>
          <w:sz w:val="24"/>
          <w:szCs w:val="24"/>
        </w:rPr>
        <w:t xml:space="preserve">Two main recommendations can be implemented to solve this challenge that is affecting the potential of the community. The first solution is increasing education funding in low-income communities. </w:t>
      </w:r>
      <w:r w:rsidR="00787327">
        <w:rPr>
          <w:rFonts w:ascii="Times New Roman" w:hAnsi="Times New Roman" w:cs="Times New Roman"/>
          <w:sz w:val="24"/>
          <w:szCs w:val="24"/>
        </w:rPr>
        <w:t xml:space="preserve">The New York State Commissioner of Education should work with the government to review the state funding formulas (New York State Education Department, n. d.). This review can ensure that there is a balancing of funds so that it is equally shared among all the districts, and with regard to the level of poverty. In increasing access to funds, the government should prioritize strategies aimed at improving community schools (New York State Education Department, n. d.). For example, more funds should be provided for addressing the barriers to education that result from poverty. </w:t>
      </w:r>
    </w:p>
    <w:p w:rsidR="00787327" w:rsidRDefault="008E5BED" w:rsidP="00EE159F">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provision of financial aid is another factor to be considered in increasing funding for education. The provision of financial aid should not be based on merit but the level of need in the different school districts (New York State Department </w:t>
      </w:r>
      <w:r>
        <w:rPr>
          <w:rFonts w:ascii="Times New Roman" w:hAnsi="Times New Roman" w:cs="Times New Roman"/>
          <w:sz w:val="24"/>
          <w:szCs w:val="24"/>
        </w:rPr>
        <w:t>of Education, n. d.). For the district leaders, they should ensure that more funding is directed to low-income students to ensure that they have an equal chance of accessing education. District funding decisions should be based on the use of per-pupil expe</w:t>
      </w:r>
      <w:r>
        <w:rPr>
          <w:rFonts w:ascii="Times New Roman" w:hAnsi="Times New Roman" w:cs="Times New Roman"/>
          <w:sz w:val="24"/>
          <w:szCs w:val="24"/>
        </w:rPr>
        <w:t xml:space="preserve">nditure data. Apart from this, funding should be provided for increasing training in high-poverty schools. </w:t>
      </w:r>
    </w:p>
    <w:p w:rsidR="00632178" w:rsidRDefault="008E5BED" w:rsidP="00EE159F">
      <w:pPr>
        <w:spacing w:line="480" w:lineRule="auto"/>
        <w:rPr>
          <w:rFonts w:ascii="Times New Roman" w:hAnsi="Times New Roman" w:cs="Times New Roman"/>
          <w:sz w:val="24"/>
          <w:szCs w:val="24"/>
        </w:rPr>
      </w:pPr>
      <w:r>
        <w:rPr>
          <w:rFonts w:ascii="Times New Roman" w:hAnsi="Times New Roman" w:cs="Times New Roman"/>
          <w:sz w:val="24"/>
          <w:szCs w:val="24"/>
        </w:rPr>
        <w:t>The second solution is enhancing collaboration with businesses and non-governmental organizations.</w:t>
      </w:r>
      <w:r w:rsidR="00CD4137">
        <w:rPr>
          <w:rFonts w:ascii="Times New Roman" w:hAnsi="Times New Roman" w:cs="Times New Roman"/>
          <w:sz w:val="24"/>
          <w:szCs w:val="24"/>
        </w:rPr>
        <w:t xml:space="preserve"> There are many businesses and non-governmental organizations that are already supporting education or are willing to do so. Some of them include the Children's Scholarship Fund, Cambodian Community Dream Organization, International Education and Resource Network, and the National School Climate among others. Companies such as</w:t>
      </w:r>
      <w:r w:rsidR="008A725C">
        <w:rPr>
          <w:rFonts w:ascii="Times New Roman" w:hAnsi="Times New Roman" w:cs="Times New Roman"/>
          <w:sz w:val="24"/>
          <w:szCs w:val="24"/>
        </w:rPr>
        <w:t xml:space="preserve"> JP Morgan Chase, Verizon Communications, Pfizer, and Morgan Stanley have the potential of providing grants for </w:t>
      </w:r>
      <w:r w:rsidR="008A725C">
        <w:rPr>
          <w:rFonts w:ascii="Times New Roman" w:hAnsi="Times New Roman" w:cs="Times New Roman"/>
          <w:sz w:val="24"/>
          <w:szCs w:val="24"/>
        </w:rPr>
        <w:lastRenderedPageBreak/>
        <w:t>supporting education in low-income communities</w:t>
      </w:r>
      <w:r w:rsidR="00CD4137">
        <w:rPr>
          <w:rFonts w:ascii="Times New Roman" w:hAnsi="Times New Roman" w:cs="Times New Roman"/>
          <w:sz w:val="24"/>
          <w:szCs w:val="24"/>
        </w:rPr>
        <w:t xml:space="preserve">. Such businesses and organizations can fund different aspects of education through sponsorship, upgrading of facilities, </w:t>
      </w:r>
      <w:r w:rsidR="008A725C">
        <w:rPr>
          <w:rFonts w:ascii="Times New Roman" w:hAnsi="Times New Roman" w:cs="Times New Roman"/>
          <w:sz w:val="24"/>
          <w:szCs w:val="24"/>
        </w:rPr>
        <w:t xml:space="preserve">provision of basic needs for students, and provision of employment for families with students in school among others. Doing this provides the opportunity to impart knowledge and skills to more people. </w:t>
      </w:r>
    </w:p>
    <w:p w:rsidR="008D1467" w:rsidRDefault="008D1467" w:rsidP="00EE159F">
      <w:pPr>
        <w:spacing w:line="480" w:lineRule="auto"/>
        <w:rPr>
          <w:rFonts w:ascii="Times New Roman" w:hAnsi="Times New Roman" w:cs="Times New Roman"/>
          <w:sz w:val="24"/>
          <w:szCs w:val="24"/>
        </w:rPr>
      </w:pPr>
    </w:p>
    <w:p w:rsidR="008D1467" w:rsidRDefault="008D1467" w:rsidP="00EE159F">
      <w:pPr>
        <w:spacing w:line="480" w:lineRule="auto"/>
        <w:rPr>
          <w:rFonts w:ascii="Times New Roman" w:hAnsi="Times New Roman" w:cs="Times New Roman"/>
          <w:sz w:val="24"/>
          <w:szCs w:val="24"/>
        </w:rPr>
      </w:pPr>
    </w:p>
    <w:p w:rsidR="008D1467" w:rsidRDefault="008D1467" w:rsidP="00EE159F">
      <w:pPr>
        <w:spacing w:line="480" w:lineRule="auto"/>
        <w:rPr>
          <w:rFonts w:ascii="Times New Roman" w:hAnsi="Times New Roman" w:cs="Times New Roman"/>
          <w:sz w:val="24"/>
          <w:szCs w:val="24"/>
        </w:rPr>
      </w:pPr>
    </w:p>
    <w:p w:rsidR="008D1467" w:rsidRDefault="008D1467" w:rsidP="00EE159F">
      <w:pPr>
        <w:spacing w:line="480" w:lineRule="auto"/>
        <w:rPr>
          <w:rFonts w:ascii="Times New Roman" w:hAnsi="Times New Roman" w:cs="Times New Roman"/>
          <w:sz w:val="24"/>
          <w:szCs w:val="24"/>
        </w:rPr>
      </w:pPr>
    </w:p>
    <w:p w:rsidR="008D1467" w:rsidRDefault="008D1467" w:rsidP="00EE159F">
      <w:pPr>
        <w:spacing w:line="480" w:lineRule="auto"/>
        <w:rPr>
          <w:rFonts w:ascii="Times New Roman" w:hAnsi="Times New Roman" w:cs="Times New Roman"/>
          <w:sz w:val="24"/>
          <w:szCs w:val="24"/>
        </w:rPr>
      </w:pPr>
    </w:p>
    <w:p w:rsidR="008D1467" w:rsidRDefault="008D1467" w:rsidP="00EE159F">
      <w:pPr>
        <w:spacing w:line="480" w:lineRule="auto"/>
        <w:rPr>
          <w:rFonts w:ascii="Times New Roman" w:hAnsi="Times New Roman" w:cs="Times New Roman"/>
          <w:sz w:val="24"/>
          <w:szCs w:val="24"/>
        </w:rPr>
      </w:pPr>
    </w:p>
    <w:p w:rsidR="008D1467" w:rsidRDefault="008D1467" w:rsidP="00EE159F">
      <w:pPr>
        <w:spacing w:line="480" w:lineRule="auto"/>
        <w:rPr>
          <w:rFonts w:ascii="Times New Roman" w:hAnsi="Times New Roman" w:cs="Times New Roman"/>
          <w:sz w:val="24"/>
          <w:szCs w:val="24"/>
        </w:rPr>
      </w:pPr>
    </w:p>
    <w:p w:rsidR="008D1467" w:rsidRDefault="008D1467" w:rsidP="00EE159F">
      <w:pPr>
        <w:spacing w:line="480" w:lineRule="auto"/>
        <w:rPr>
          <w:rFonts w:ascii="Times New Roman" w:hAnsi="Times New Roman" w:cs="Times New Roman"/>
          <w:sz w:val="24"/>
          <w:szCs w:val="24"/>
        </w:rPr>
      </w:pPr>
    </w:p>
    <w:p w:rsidR="008D1467" w:rsidRDefault="008D1467" w:rsidP="00EE159F">
      <w:pPr>
        <w:spacing w:line="480" w:lineRule="auto"/>
        <w:rPr>
          <w:rFonts w:ascii="Times New Roman" w:hAnsi="Times New Roman" w:cs="Times New Roman"/>
          <w:sz w:val="24"/>
          <w:szCs w:val="24"/>
        </w:rPr>
      </w:pPr>
    </w:p>
    <w:p w:rsidR="008D1467" w:rsidRDefault="008D1467" w:rsidP="00EE159F">
      <w:pPr>
        <w:spacing w:line="480" w:lineRule="auto"/>
        <w:rPr>
          <w:rFonts w:ascii="Times New Roman" w:hAnsi="Times New Roman" w:cs="Times New Roman"/>
          <w:sz w:val="24"/>
          <w:szCs w:val="24"/>
        </w:rPr>
      </w:pPr>
    </w:p>
    <w:p w:rsidR="008D1467" w:rsidRDefault="008D1467" w:rsidP="00EE159F">
      <w:pPr>
        <w:spacing w:line="480" w:lineRule="auto"/>
        <w:rPr>
          <w:rFonts w:ascii="Times New Roman" w:hAnsi="Times New Roman" w:cs="Times New Roman"/>
          <w:sz w:val="24"/>
          <w:szCs w:val="24"/>
        </w:rPr>
      </w:pPr>
    </w:p>
    <w:p w:rsidR="008D1467" w:rsidRDefault="008D1467" w:rsidP="00EE159F">
      <w:pPr>
        <w:spacing w:line="480" w:lineRule="auto"/>
        <w:rPr>
          <w:rFonts w:ascii="Times New Roman" w:hAnsi="Times New Roman" w:cs="Times New Roman"/>
          <w:sz w:val="24"/>
          <w:szCs w:val="24"/>
        </w:rPr>
      </w:pPr>
    </w:p>
    <w:p w:rsidR="008D1467" w:rsidRDefault="008D1467" w:rsidP="00EE159F">
      <w:pPr>
        <w:spacing w:line="480" w:lineRule="auto"/>
        <w:rPr>
          <w:rFonts w:ascii="Times New Roman" w:hAnsi="Times New Roman" w:cs="Times New Roman"/>
          <w:sz w:val="24"/>
          <w:szCs w:val="24"/>
        </w:rPr>
      </w:pPr>
    </w:p>
    <w:p w:rsidR="008D1467" w:rsidRDefault="008D1467" w:rsidP="00EE159F">
      <w:pPr>
        <w:spacing w:line="480" w:lineRule="auto"/>
        <w:rPr>
          <w:rFonts w:ascii="Times New Roman" w:hAnsi="Times New Roman" w:cs="Times New Roman"/>
          <w:sz w:val="24"/>
          <w:szCs w:val="24"/>
        </w:rPr>
      </w:pPr>
    </w:p>
    <w:p w:rsidR="008D1467" w:rsidRDefault="008D1467" w:rsidP="00EE159F">
      <w:pPr>
        <w:spacing w:line="480" w:lineRule="auto"/>
        <w:rPr>
          <w:rFonts w:ascii="Times New Roman" w:hAnsi="Times New Roman" w:cs="Times New Roman"/>
          <w:sz w:val="24"/>
          <w:szCs w:val="24"/>
        </w:rPr>
      </w:pPr>
    </w:p>
    <w:p w:rsidR="008A725C" w:rsidRDefault="008E5BED" w:rsidP="008A725C">
      <w:pPr>
        <w:pStyle w:val="Heading2"/>
        <w:spacing w:line="480" w:lineRule="auto"/>
        <w:rPr>
          <w:rFonts w:ascii="Times New Roman" w:hAnsi="Times New Roman" w:cs="Times New Roman"/>
          <w:b/>
          <w:bCs/>
          <w:color w:val="000000" w:themeColor="text1"/>
          <w:sz w:val="24"/>
          <w:szCs w:val="24"/>
        </w:rPr>
      </w:pPr>
      <w:bookmarkStart w:id="11" w:name="_Toc74658883"/>
      <w:r w:rsidRPr="008A725C">
        <w:rPr>
          <w:rFonts w:ascii="Times New Roman" w:hAnsi="Times New Roman" w:cs="Times New Roman"/>
          <w:b/>
          <w:bCs/>
          <w:color w:val="000000" w:themeColor="text1"/>
          <w:sz w:val="24"/>
          <w:szCs w:val="24"/>
        </w:rPr>
        <w:lastRenderedPageBreak/>
        <w:t>Expected Benefits</w:t>
      </w:r>
      <w:bookmarkEnd w:id="11"/>
    </w:p>
    <w:p w:rsidR="008A725C" w:rsidRDefault="008E5BED" w:rsidP="008A725C">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proposed solution is expected to result in different benefits. For students, they will have equal access to education opportunities irrespective of their background. They will also have the opportunity to get a quality education that can improve their </w:t>
      </w:r>
      <w:r>
        <w:rPr>
          <w:rFonts w:ascii="Times New Roman" w:hAnsi="Times New Roman" w:cs="Times New Roman"/>
          <w:sz w:val="24"/>
          <w:szCs w:val="24"/>
        </w:rPr>
        <w:t xml:space="preserve">quality of life. For families in low-income communities, they will get an equal opportunity for employment if they have the right knowledge and skills. They will not have to choose between providing basic needs and getting an education. For businesses and </w:t>
      </w:r>
      <w:r>
        <w:rPr>
          <w:rFonts w:ascii="Times New Roman" w:hAnsi="Times New Roman" w:cs="Times New Roman"/>
          <w:sz w:val="24"/>
          <w:szCs w:val="24"/>
        </w:rPr>
        <w:t xml:space="preserve">non-governmental organizations, they will get more qualified individuals to employ in their different job positions. They will get the first opportunity in seeking fresh graduates from different institutions. </w:t>
      </w:r>
      <w:r w:rsidR="008D1467">
        <w:rPr>
          <w:rFonts w:ascii="Times New Roman" w:hAnsi="Times New Roman" w:cs="Times New Roman"/>
          <w:sz w:val="24"/>
          <w:szCs w:val="24"/>
        </w:rPr>
        <w:t xml:space="preserve">Apart from this, high incomes will mean more consumption for businesses. </w:t>
      </w:r>
      <w:r>
        <w:rPr>
          <w:rFonts w:ascii="Times New Roman" w:hAnsi="Times New Roman" w:cs="Times New Roman"/>
          <w:sz w:val="24"/>
          <w:szCs w:val="24"/>
        </w:rPr>
        <w:t xml:space="preserve">For the government, the reduction in the level of poverty will improve the living standards. As more people are educated and employed, they will contribute to the economic development of the state and the country. </w:t>
      </w:r>
    </w:p>
    <w:p w:rsidR="008D1467" w:rsidRDefault="008D1467" w:rsidP="008A725C">
      <w:pPr>
        <w:spacing w:line="480" w:lineRule="auto"/>
        <w:rPr>
          <w:rFonts w:ascii="Times New Roman" w:hAnsi="Times New Roman" w:cs="Times New Roman"/>
          <w:sz w:val="24"/>
          <w:szCs w:val="24"/>
        </w:rPr>
      </w:pPr>
    </w:p>
    <w:p w:rsidR="008D1467" w:rsidRDefault="008D1467" w:rsidP="008A725C">
      <w:pPr>
        <w:spacing w:line="480" w:lineRule="auto"/>
        <w:rPr>
          <w:rFonts w:ascii="Times New Roman" w:hAnsi="Times New Roman" w:cs="Times New Roman"/>
          <w:sz w:val="24"/>
          <w:szCs w:val="24"/>
        </w:rPr>
      </w:pPr>
    </w:p>
    <w:p w:rsidR="008D1467" w:rsidRDefault="008D1467" w:rsidP="008A725C">
      <w:pPr>
        <w:spacing w:line="480" w:lineRule="auto"/>
        <w:rPr>
          <w:rFonts w:ascii="Times New Roman" w:hAnsi="Times New Roman" w:cs="Times New Roman"/>
          <w:sz w:val="24"/>
          <w:szCs w:val="24"/>
        </w:rPr>
      </w:pPr>
    </w:p>
    <w:p w:rsidR="008D1467" w:rsidRDefault="008D1467" w:rsidP="008A725C">
      <w:pPr>
        <w:spacing w:line="480" w:lineRule="auto"/>
        <w:rPr>
          <w:rFonts w:ascii="Times New Roman" w:hAnsi="Times New Roman" w:cs="Times New Roman"/>
          <w:sz w:val="24"/>
          <w:szCs w:val="24"/>
        </w:rPr>
      </w:pPr>
    </w:p>
    <w:p w:rsidR="008D1467" w:rsidRDefault="008D1467" w:rsidP="008A725C">
      <w:pPr>
        <w:spacing w:line="480" w:lineRule="auto"/>
        <w:rPr>
          <w:rFonts w:ascii="Times New Roman" w:hAnsi="Times New Roman" w:cs="Times New Roman"/>
          <w:sz w:val="24"/>
          <w:szCs w:val="24"/>
        </w:rPr>
      </w:pPr>
    </w:p>
    <w:p w:rsidR="008D1467" w:rsidRDefault="008D1467" w:rsidP="008A725C">
      <w:pPr>
        <w:spacing w:line="480" w:lineRule="auto"/>
        <w:rPr>
          <w:rFonts w:ascii="Times New Roman" w:hAnsi="Times New Roman" w:cs="Times New Roman"/>
          <w:sz w:val="24"/>
          <w:szCs w:val="24"/>
        </w:rPr>
      </w:pPr>
    </w:p>
    <w:p w:rsidR="008D1467" w:rsidRDefault="008D1467" w:rsidP="008A725C">
      <w:pPr>
        <w:spacing w:line="480" w:lineRule="auto"/>
        <w:rPr>
          <w:rFonts w:ascii="Times New Roman" w:hAnsi="Times New Roman" w:cs="Times New Roman"/>
          <w:sz w:val="24"/>
          <w:szCs w:val="24"/>
        </w:rPr>
      </w:pPr>
    </w:p>
    <w:p w:rsidR="008D1467" w:rsidRDefault="008D1467" w:rsidP="008A725C">
      <w:pPr>
        <w:spacing w:line="480" w:lineRule="auto"/>
        <w:rPr>
          <w:rFonts w:ascii="Times New Roman" w:hAnsi="Times New Roman" w:cs="Times New Roman"/>
          <w:sz w:val="24"/>
          <w:szCs w:val="24"/>
        </w:rPr>
      </w:pPr>
    </w:p>
    <w:p w:rsidR="008D1467" w:rsidRDefault="008E5BED" w:rsidP="008D1467">
      <w:pPr>
        <w:pStyle w:val="Heading2"/>
        <w:spacing w:line="480" w:lineRule="auto"/>
        <w:rPr>
          <w:rFonts w:ascii="Times New Roman" w:hAnsi="Times New Roman" w:cs="Times New Roman"/>
          <w:b/>
          <w:bCs/>
          <w:sz w:val="24"/>
          <w:szCs w:val="24"/>
        </w:rPr>
      </w:pPr>
      <w:bookmarkStart w:id="12" w:name="_Toc74658884"/>
      <w:r w:rsidRPr="008D1467">
        <w:rPr>
          <w:rFonts w:ascii="Times New Roman" w:hAnsi="Times New Roman" w:cs="Times New Roman"/>
          <w:b/>
          <w:bCs/>
          <w:color w:val="000000" w:themeColor="text1"/>
          <w:sz w:val="24"/>
          <w:szCs w:val="24"/>
        </w:rPr>
        <w:lastRenderedPageBreak/>
        <w:t>Conclus</w:t>
      </w:r>
      <w:r w:rsidRPr="008D1467">
        <w:rPr>
          <w:rFonts w:ascii="Times New Roman" w:hAnsi="Times New Roman" w:cs="Times New Roman"/>
          <w:b/>
          <w:bCs/>
          <w:color w:val="000000" w:themeColor="text1"/>
          <w:sz w:val="24"/>
          <w:szCs w:val="24"/>
        </w:rPr>
        <w:t>ion</w:t>
      </w:r>
      <w:bookmarkEnd w:id="12"/>
      <w:r w:rsidRPr="008D1467">
        <w:rPr>
          <w:rFonts w:ascii="Times New Roman" w:hAnsi="Times New Roman" w:cs="Times New Roman"/>
          <w:b/>
          <w:bCs/>
          <w:sz w:val="24"/>
          <w:szCs w:val="24"/>
        </w:rPr>
        <w:t xml:space="preserve"> </w:t>
      </w:r>
    </w:p>
    <w:p w:rsidR="008D1467" w:rsidRDefault="008E5BED" w:rsidP="008D146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Lack of education among low-income communities is a major problem that has not only been caused by poverty, but has also increased povert</w:t>
      </w:r>
      <w:bookmarkStart w:id="13" w:name="_GoBack"/>
      <w:bookmarkEnd w:id="13"/>
      <w:r>
        <w:rPr>
          <w:rFonts w:ascii="Times New Roman" w:hAnsi="Times New Roman" w:cs="Times New Roman"/>
          <w:color w:val="000000" w:themeColor="text1"/>
          <w:sz w:val="24"/>
          <w:szCs w:val="24"/>
        </w:rPr>
        <w:t xml:space="preserve">y levels. Students from low-income families have unequal access to education due to the background and the nature </w:t>
      </w:r>
      <w:r>
        <w:rPr>
          <w:rFonts w:ascii="Times New Roman" w:hAnsi="Times New Roman" w:cs="Times New Roman"/>
          <w:color w:val="000000" w:themeColor="text1"/>
          <w:sz w:val="24"/>
          <w:szCs w:val="24"/>
        </w:rPr>
        <w:t>of their communities. The result of this has been a continuous cycle of poverty. The government should not only increase education funding to solve this problem, but also collaborate with businesses and non-governmental organizations to support more studen</w:t>
      </w:r>
      <w:r>
        <w:rPr>
          <w:rFonts w:ascii="Times New Roman" w:hAnsi="Times New Roman" w:cs="Times New Roman"/>
          <w:color w:val="000000" w:themeColor="text1"/>
          <w:sz w:val="24"/>
          <w:szCs w:val="24"/>
        </w:rPr>
        <w:t xml:space="preserve">ts. It will ensure that there is no discrimination in education. It will provide more opportunities for employment and spending. It will also boost economic growth as more people move out of poverty. </w:t>
      </w:r>
    </w:p>
    <w:p w:rsidR="00986844" w:rsidRDefault="00986844" w:rsidP="008D1467">
      <w:pPr>
        <w:spacing w:line="480" w:lineRule="auto"/>
        <w:rPr>
          <w:rFonts w:ascii="Times New Roman" w:hAnsi="Times New Roman" w:cs="Times New Roman"/>
          <w:color w:val="000000" w:themeColor="text1"/>
          <w:sz w:val="24"/>
          <w:szCs w:val="24"/>
        </w:rPr>
      </w:pPr>
    </w:p>
    <w:p w:rsidR="00986844" w:rsidRDefault="00986844" w:rsidP="008D1467">
      <w:pPr>
        <w:spacing w:line="480" w:lineRule="auto"/>
        <w:rPr>
          <w:rFonts w:ascii="Times New Roman" w:hAnsi="Times New Roman" w:cs="Times New Roman"/>
          <w:color w:val="000000" w:themeColor="text1"/>
          <w:sz w:val="24"/>
          <w:szCs w:val="24"/>
        </w:rPr>
      </w:pPr>
    </w:p>
    <w:p w:rsidR="00986844" w:rsidRDefault="00986844" w:rsidP="008D1467">
      <w:pPr>
        <w:spacing w:line="480" w:lineRule="auto"/>
        <w:rPr>
          <w:rFonts w:ascii="Times New Roman" w:hAnsi="Times New Roman" w:cs="Times New Roman"/>
          <w:color w:val="000000" w:themeColor="text1"/>
          <w:sz w:val="24"/>
          <w:szCs w:val="24"/>
        </w:rPr>
      </w:pPr>
    </w:p>
    <w:p w:rsidR="00986844" w:rsidRDefault="00986844" w:rsidP="008D1467">
      <w:pPr>
        <w:spacing w:line="480" w:lineRule="auto"/>
        <w:rPr>
          <w:rFonts w:ascii="Times New Roman" w:hAnsi="Times New Roman" w:cs="Times New Roman"/>
          <w:color w:val="000000" w:themeColor="text1"/>
          <w:sz w:val="24"/>
          <w:szCs w:val="24"/>
        </w:rPr>
      </w:pPr>
    </w:p>
    <w:p w:rsidR="00986844" w:rsidRDefault="00986844" w:rsidP="008D1467">
      <w:pPr>
        <w:spacing w:line="480" w:lineRule="auto"/>
        <w:rPr>
          <w:rFonts w:ascii="Times New Roman" w:hAnsi="Times New Roman" w:cs="Times New Roman"/>
          <w:color w:val="000000" w:themeColor="text1"/>
          <w:sz w:val="24"/>
          <w:szCs w:val="24"/>
        </w:rPr>
      </w:pPr>
    </w:p>
    <w:p w:rsidR="00986844" w:rsidRDefault="00986844" w:rsidP="008D1467">
      <w:pPr>
        <w:spacing w:line="480" w:lineRule="auto"/>
        <w:rPr>
          <w:rFonts w:ascii="Times New Roman" w:hAnsi="Times New Roman" w:cs="Times New Roman"/>
          <w:color w:val="000000" w:themeColor="text1"/>
          <w:sz w:val="24"/>
          <w:szCs w:val="24"/>
        </w:rPr>
      </w:pPr>
    </w:p>
    <w:p w:rsidR="00986844" w:rsidRDefault="00986844" w:rsidP="008D1467">
      <w:pPr>
        <w:spacing w:line="480" w:lineRule="auto"/>
        <w:rPr>
          <w:rFonts w:ascii="Times New Roman" w:hAnsi="Times New Roman" w:cs="Times New Roman"/>
          <w:color w:val="000000" w:themeColor="text1"/>
          <w:sz w:val="24"/>
          <w:szCs w:val="24"/>
        </w:rPr>
      </w:pPr>
    </w:p>
    <w:p w:rsidR="00986844" w:rsidRDefault="00986844" w:rsidP="008D1467">
      <w:pPr>
        <w:spacing w:line="480" w:lineRule="auto"/>
        <w:rPr>
          <w:rFonts w:ascii="Times New Roman" w:hAnsi="Times New Roman" w:cs="Times New Roman"/>
          <w:color w:val="000000" w:themeColor="text1"/>
          <w:sz w:val="24"/>
          <w:szCs w:val="24"/>
        </w:rPr>
      </w:pPr>
    </w:p>
    <w:p w:rsidR="00986844" w:rsidRDefault="00986844" w:rsidP="008D1467">
      <w:pPr>
        <w:spacing w:line="480" w:lineRule="auto"/>
        <w:rPr>
          <w:rFonts w:ascii="Times New Roman" w:hAnsi="Times New Roman" w:cs="Times New Roman"/>
          <w:color w:val="000000" w:themeColor="text1"/>
          <w:sz w:val="24"/>
          <w:szCs w:val="24"/>
        </w:rPr>
      </w:pPr>
    </w:p>
    <w:p w:rsidR="00986844" w:rsidRDefault="00986844" w:rsidP="008D1467">
      <w:pPr>
        <w:spacing w:line="480" w:lineRule="auto"/>
        <w:rPr>
          <w:rFonts w:ascii="Times New Roman" w:hAnsi="Times New Roman" w:cs="Times New Roman"/>
          <w:color w:val="000000" w:themeColor="text1"/>
          <w:sz w:val="24"/>
          <w:szCs w:val="24"/>
        </w:rPr>
      </w:pPr>
    </w:p>
    <w:p w:rsidR="00986844" w:rsidRDefault="00986844" w:rsidP="008D1467">
      <w:pPr>
        <w:spacing w:line="480" w:lineRule="auto"/>
        <w:rPr>
          <w:rFonts w:ascii="Times New Roman" w:hAnsi="Times New Roman" w:cs="Times New Roman"/>
          <w:color w:val="000000" w:themeColor="text1"/>
          <w:sz w:val="24"/>
          <w:szCs w:val="24"/>
        </w:rPr>
      </w:pPr>
    </w:p>
    <w:p w:rsidR="00313D1E" w:rsidRPr="00313D1E" w:rsidRDefault="008E5BED" w:rsidP="00313D1E">
      <w:pPr>
        <w:pStyle w:val="Heading1"/>
        <w:spacing w:line="480" w:lineRule="auto"/>
        <w:jc w:val="center"/>
        <w:rPr>
          <w:rFonts w:ascii="Times New Roman" w:hAnsi="Times New Roman" w:cs="Times New Roman"/>
          <w:b/>
          <w:bCs/>
          <w:color w:val="000000" w:themeColor="text1"/>
          <w:sz w:val="24"/>
          <w:szCs w:val="24"/>
        </w:rPr>
      </w:pPr>
      <w:bookmarkStart w:id="14" w:name="_Toc74658885"/>
      <w:r w:rsidRPr="00986844">
        <w:rPr>
          <w:rFonts w:ascii="Times New Roman" w:hAnsi="Times New Roman" w:cs="Times New Roman"/>
          <w:b/>
          <w:bCs/>
          <w:color w:val="000000" w:themeColor="text1"/>
          <w:sz w:val="24"/>
          <w:szCs w:val="24"/>
        </w:rPr>
        <w:lastRenderedPageBreak/>
        <w:t>References</w:t>
      </w:r>
      <w:bookmarkEnd w:id="14"/>
    </w:p>
    <w:p w:rsidR="00313D1E" w:rsidRDefault="008E5BED" w:rsidP="00986844">
      <w:pPr>
        <w:spacing w:line="480" w:lineRule="auto"/>
        <w:rPr>
          <w:rFonts w:ascii="Times New Roman" w:hAnsi="Times New Roman" w:cs="Times New Roman"/>
          <w:sz w:val="24"/>
          <w:szCs w:val="24"/>
        </w:rPr>
      </w:pPr>
      <w:r>
        <w:rPr>
          <w:rFonts w:ascii="Times New Roman" w:hAnsi="Times New Roman" w:cs="Times New Roman"/>
          <w:sz w:val="24"/>
          <w:szCs w:val="24"/>
        </w:rPr>
        <w:t xml:space="preserve">City University of New York (n. d.). Income inequality and education in NYC. </w:t>
      </w:r>
    </w:p>
    <w:p w:rsidR="00313D1E" w:rsidRDefault="008E5BED" w:rsidP="00986844">
      <w:pPr>
        <w:spacing w:line="480" w:lineRule="auto"/>
        <w:rPr>
          <w:rFonts w:ascii="Times New Roman" w:hAnsi="Times New Roman" w:cs="Times New Roman"/>
          <w:sz w:val="24"/>
          <w:szCs w:val="24"/>
        </w:rPr>
      </w:pPr>
      <w:r>
        <w:rPr>
          <w:rFonts w:ascii="Times New Roman" w:hAnsi="Times New Roman" w:cs="Times New Roman"/>
          <w:sz w:val="24"/>
          <w:szCs w:val="24"/>
        </w:rPr>
        <w:tab/>
      </w:r>
      <w:r w:rsidRPr="00313D1E">
        <w:rPr>
          <w:rFonts w:ascii="Times New Roman" w:hAnsi="Times New Roman" w:cs="Times New Roman"/>
          <w:sz w:val="24"/>
          <w:szCs w:val="24"/>
        </w:rPr>
        <w:t>https://blogs.baruch.cuny.edu/inequalitynyc/?page_id=17</w:t>
      </w:r>
    </w:p>
    <w:p w:rsidR="00986844" w:rsidRDefault="008E5BED" w:rsidP="00986844">
      <w:pPr>
        <w:spacing w:line="480" w:lineRule="auto"/>
        <w:rPr>
          <w:rFonts w:ascii="Times New Roman" w:hAnsi="Times New Roman" w:cs="Times New Roman"/>
          <w:sz w:val="24"/>
          <w:szCs w:val="24"/>
        </w:rPr>
      </w:pPr>
      <w:r>
        <w:rPr>
          <w:rFonts w:ascii="Times New Roman" w:hAnsi="Times New Roman" w:cs="Times New Roman"/>
          <w:sz w:val="24"/>
          <w:szCs w:val="24"/>
        </w:rPr>
        <w:t xml:space="preserve">National Association of Secondary School Principals (n. d.). Poverty and its impact on students’ </w:t>
      </w:r>
    </w:p>
    <w:p w:rsidR="00986844" w:rsidRDefault="008E5BED" w:rsidP="0098684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education. </w:t>
      </w:r>
      <w:r w:rsidRPr="00986844">
        <w:rPr>
          <w:rFonts w:ascii="Times New Roman" w:hAnsi="Times New Roman" w:cs="Times New Roman"/>
          <w:sz w:val="24"/>
          <w:szCs w:val="24"/>
        </w:rPr>
        <w:t>https://www</w:t>
      </w:r>
      <w:r w:rsidRPr="00986844">
        <w:rPr>
          <w:rFonts w:ascii="Times New Roman" w:hAnsi="Times New Roman" w:cs="Times New Roman"/>
          <w:sz w:val="24"/>
          <w:szCs w:val="24"/>
        </w:rPr>
        <w:t>.nassp.org/poverty-and-its-impact-on-students-education/</w:t>
      </w:r>
    </w:p>
    <w:p w:rsidR="00986844" w:rsidRDefault="008E5BED" w:rsidP="00986844">
      <w:pPr>
        <w:spacing w:line="480" w:lineRule="auto"/>
        <w:rPr>
          <w:rFonts w:ascii="Times New Roman" w:hAnsi="Times New Roman" w:cs="Times New Roman"/>
          <w:sz w:val="24"/>
          <w:szCs w:val="24"/>
        </w:rPr>
      </w:pPr>
      <w:r>
        <w:rPr>
          <w:rFonts w:ascii="Times New Roman" w:hAnsi="Times New Roman" w:cs="Times New Roman"/>
          <w:sz w:val="24"/>
          <w:szCs w:val="24"/>
        </w:rPr>
        <w:t xml:space="preserve">New York State Education Department (n. d.). About the New York State Education </w:t>
      </w:r>
    </w:p>
    <w:p w:rsidR="00986844" w:rsidRDefault="008E5BED" w:rsidP="0098684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Department. </w:t>
      </w:r>
      <w:r w:rsidRPr="00986844">
        <w:rPr>
          <w:rFonts w:ascii="Times New Roman" w:hAnsi="Times New Roman" w:cs="Times New Roman"/>
          <w:sz w:val="24"/>
          <w:szCs w:val="24"/>
        </w:rPr>
        <w:t>http://www.nysed.gov/about</w:t>
      </w:r>
    </w:p>
    <w:p w:rsidR="00986844" w:rsidRDefault="008E5BED" w:rsidP="00986844">
      <w:pPr>
        <w:spacing w:line="480" w:lineRule="auto"/>
        <w:rPr>
          <w:rFonts w:ascii="Times New Roman" w:hAnsi="Times New Roman" w:cs="Times New Roman"/>
          <w:sz w:val="24"/>
          <w:szCs w:val="24"/>
        </w:rPr>
      </w:pPr>
      <w:r>
        <w:rPr>
          <w:rFonts w:ascii="Times New Roman" w:hAnsi="Times New Roman" w:cs="Times New Roman"/>
          <w:sz w:val="24"/>
          <w:szCs w:val="24"/>
        </w:rPr>
        <w:t xml:space="preserve">Quillian, L. (2017). Poverty, neighborhood, and school setting. </w:t>
      </w:r>
      <w:r w:rsidRPr="00986844">
        <w:rPr>
          <w:rFonts w:ascii="Times New Roman" w:hAnsi="Times New Roman" w:cs="Times New Roman"/>
          <w:i/>
          <w:iCs/>
          <w:sz w:val="24"/>
          <w:szCs w:val="24"/>
        </w:rPr>
        <w:t>Focus 33</w:t>
      </w:r>
      <w:r>
        <w:rPr>
          <w:rFonts w:ascii="Times New Roman" w:hAnsi="Times New Roman" w:cs="Times New Roman"/>
          <w:sz w:val="24"/>
          <w:szCs w:val="24"/>
        </w:rPr>
        <w:t>(2); 2</w:t>
      </w:r>
      <w:r>
        <w:rPr>
          <w:rFonts w:ascii="Times New Roman" w:hAnsi="Times New Roman" w:cs="Times New Roman"/>
          <w:sz w:val="24"/>
          <w:szCs w:val="24"/>
        </w:rPr>
        <w:t xml:space="preserve">2-28. </w:t>
      </w:r>
    </w:p>
    <w:p w:rsidR="00D918F9" w:rsidRDefault="008E5BED" w:rsidP="00986844">
      <w:pPr>
        <w:spacing w:line="480" w:lineRule="auto"/>
        <w:rPr>
          <w:rFonts w:ascii="Times New Roman" w:hAnsi="Times New Roman" w:cs="Times New Roman"/>
          <w:i/>
          <w:iCs/>
          <w:sz w:val="24"/>
          <w:szCs w:val="24"/>
        </w:rPr>
      </w:pPr>
      <w:r>
        <w:rPr>
          <w:rFonts w:ascii="Times New Roman" w:hAnsi="Times New Roman" w:cs="Times New Roman"/>
          <w:sz w:val="24"/>
          <w:szCs w:val="24"/>
        </w:rPr>
        <w:t xml:space="preserve">Smith, K. (2013). </w:t>
      </w:r>
      <w:r w:rsidR="001A044A">
        <w:rPr>
          <w:rFonts w:ascii="Times New Roman" w:hAnsi="Times New Roman" w:cs="Times New Roman"/>
          <w:sz w:val="24"/>
          <w:szCs w:val="24"/>
        </w:rPr>
        <w:t xml:space="preserve">How poverty impacts student success in higher education. </w:t>
      </w:r>
      <w:r w:rsidR="001A044A" w:rsidRPr="001A044A">
        <w:rPr>
          <w:rFonts w:ascii="Times New Roman" w:hAnsi="Times New Roman" w:cs="Times New Roman"/>
          <w:i/>
          <w:iCs/>
          <w:sz w:val="24"/>
          <w:szCs w:val="24"/>
        </w:rPr>
        <w:t xml:space="preserve">New York State </w:t>
      </w:r>
    </w:p>
    <w:p w:rsidR="001A044A" w:rsidRDefault="008E5BED" w:rsidP="00986844">
      <w:pPr>
        <w:spacing w:line="480" w:lineRule="auto"/>
        <w:rPr>
          <w:rFonts w:ascii="Times New Roman" w:hAnsi="Times New Roman" w:cs="Times New Roman"/>
          <w:sz w:val="24"/>
          <w:szCs w:val="24"/>
        </w:rPr>
      </w:pPr>
      <w:r>
        <w:rPr>
          <w:rFonts w:ascii="Times New Roman" w:hAnsi="Times New Roman" w:cs="Times New Roman"/>
          <w:i/>
          <w:iCs/>
          <w:sz w:val="24"/>
          <w:szCs w:val="24"/>
        </w:rPr>
        <w:tab/>
      </w:r>
      <w:r w:rsidRPr="001A044A">
        <w:rPr>
          <w:rFonts w:ascii="Times New Roman" w:hAnsi="Times New Roman" w:cs="Times New Roman"/>
          <w:i/>
          <w:iCs/>
          <w:sz w:val="24"/>
          <w:szCs w:val="24"/>
        </w:rPr>
        <w:t>United Teachers</w:t>
      </w:r>
      <w:r>
        <w:rPr>
          <w:rFonts w:ascii="Times New Roman" w:hAnsi="Times New Roman" w:cs="Times New Roman"/>
          <w:sz w:val="24"/>
          <w:szCs w:val="24"/>
        </w:rPr>
        <w:t>.</w:t>
      </w:r>
    </w:p>
    <w:p w:rsidR="00986844" w:rsidRDefault="008E5BED" w:rsidP="00986844">
      <w:pPr>
        <w:spacing w:line="480" w:lineRule="auto"/>
        <w:rPr>
          <w:rFonts w:ascii="Times New Roman" w:hAnsi="Times New Roman" w:cs="Times New Roman"/>
          <w:sz w:val="24"/>
          <w:szCs w:val="24"/>
        </w:rPr>
      </w:pPr>
      <w:r>
        <w:rPr>
          <w:rFonts w:ascii="Times New Roman" w:hAnsi="Times New Roman" w:cs="Times New Roman"/>
          <w:sz w:val="24"/>
          <w:szCs w:val="24"/>
        </w:rPr>
        <w:t xml:space="preserve">US Department of Education (n. d.). Low-income minority students. </w:t>
      </w:r>
    </w:p>
    <w:p w:rsidR="00986844" w:rsidRPr="00986844" w:rsidRDefault="008E5BED" w:rsidP="00986844">
      <w:pPr>
        <w:spacing w:line="480" w:lineRule="auto"/>
        <w:rPr>
          <w:rFonts w:ascii="Times New Roman" w:hAnsi="Times New Roman" w:cs="Times New Roman"/>
          <w:sz w:val="24"/>
          <w:szCs w:val="24"/>
        </w:rPr>
      </w:pPr>
      <w:r>
        <w:rPr>
          <w:rFonts w:ascii="Times New Roman" w:hAnsi="Times New Roman" w:cs="Times New Roman"/>
          <w:sz w:val="24"/>
          <w:szCs w:val="24"/>
        </w:rPr>
        <w:tab/>
      </w:r>
      <w:r w:rsidRPr="00986844">
        <w:rPr>
          <w:rFonts w:ascii="Times New Roman" w:hAnsi="Times New Roman" w:cs="Times New Roman"/>
          <w:sz w:val="24"/>
          <w:szCs w:val="24"/>
        </w:rPr>
        <w:t>https://www2.ed.gov/offices/OPE/AgenProj/report/theme1a.html</w:t>
      </w:r>
    </w:p>
    <w:p w:rsidR="008D1467" w:rsidRPr="008D1467" w:rsidRDefault="008D1467" w:rsidP="008D1467">
      <w:pPr>
        <w:spacing w:line="480" w:lineRule="auto"/>
        <w:rPr>
          <w:rFonts w:ascii="Times New Roman" w:hAnsi="Times New Roman" w:cs="Times New Roman"/>
          <w:color w:val="000000" w:themeColor="text1"/>
          <w:sz w:val="24"/>
          <w:szCs w:val="24"/>
        </w:rPr>
      </w:pPr>
    </w:p>
    <w:p w:rsidR="001F55B8" w:rsidRPr="001F55B8" w:rsidRDefault="001F55B8" w:rsidP="001F55B8"/>
    <w:p w:rsidR="001F55B8" w:rsidRPr="001F55B8" w:rsidRDefault="001F55B8" w:rsidP="001F55B8"/>
    <w:p w:rsidR="009122F2" w:rsidRPr="00D92CF9" w:rsidRDefault="008E5BED" w:rsidP="00D92CF9">
      <w:pPr>
        <w:pStyle w:val="Heading2"/>
        <w:spacing w:line="480" w:lineRule="auto"/>
        <w:rPr>
          <w:rFonts w:ascii="Times New Roman" w:eastAsia="Times New Roman" w:hAnsi="Times New Roman" w:cs="Times New Roman"/>
          <w:b/>
          <w:bCs/>
          <w:color w:val="000000" w:themeColor="text1"/>
          <w:sz w:val="24"/>
          <w:szCs w:val="24"/>
        </w:rPr>
      </w:pPr>
      <w:r w:rsidRPr="00D92CF9">
        <w:rPr>
          <w:rFonts w:ascii="Times New Roman" w:eastAsia="Times New Roman" w:hAnsi="Times New Roman" w:cs="Times New Roman"/>
          <w:b/>
          <w:bCs/>
          <w:color w:val="000000" w:themeColor="text1"/>
          <w:sz w:val="24"/>
          <w:szCs w:val="24"/>
        </w:rPr>
        <w:t xml:space="preserve"> </w:t>
      </w:r>
    </w:p>
    <w:sectPr w:rsidR="009122F2" w:rsidRPr="00D92CF9" w:rsidSect="00645974">
      <w:head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5BED" w:rsidRDefault="008E5BED">
      <w:pPr>
        <w:spacing w:after="0" w:line="240" w:lineRule="auto"/>
      </w:pPr>
      <w:r>
        <w:separator/>
      </w:r>
    </w:p>
  </w:endnote>
  <w:endnote w:type="continuationSeparator" w:id="0">
    <w:p w:rsidR="008E5BED" w:rsidRDefault="008E5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7405450"/>
      <w:docPartObj>
        <w:docPartGallery w:val="Page Numbers (Bottom of Page)"/>
        <w:docPartUnique/>
      </w:docPartObj>
    </w:sdtPr>
    <w:sdtEndPr>
      <w:rPr>
        <w:noProof/>
      </w:rPr>
    </w:sdtEndPr>
    <w:sdtContent>
      <w:p w:rsidR="00D918F9" w:rsidRDefault="008E5B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918F9" w:rsidRDefault="00D9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807294"/>
      <w:docPartObj>
        <w:docPartGallery w:val="Page Numbers (Bottom of Page)"/>
        <w:docPartUnique/>
      </w:docPartObj>
    </w:sdtPr>
    <w:sdtEndPr>
      <w:rPr>
        <w:noProof/>
      </w:rPr>
    </w:sdtEndPr>
    <w:sdtContent>
      <w:p w:rsidR="00D918F9" w:rsidRDefault="008E5B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918F9" w:rsidRDefault="00D9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5BED" w:rsidRDefault="008E5BED">
      <w:pPr>
        <w:spacing w:after="0" w:line="240" w:lineRule="auto"/>
      </w:pPr>
      <w:r>
        <w:separator/>
      </w:r>
    </w:p>
  </w:footnote>
  <w:footnote w:type="continuationSeparator" w:id="0">
    <w:p w:rsidR="008E5BED" w:rsidRDefault="008E5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8F9" w:rsidRDefault="00D9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54CE1"/>
    <w:multiLevelType w:val="hybridMultilevel"/>
    <w:tmpl w:val="175EC6DC"/>
    <w:lvl w:ilvl="0" w:tplc="5DEEDCE0">
      <w:start w:val="1"/>
      <w:numFmt w:val="bullet"/>
      <w:lvlText w:val=""/>
      <w:lvlJc w:val="left"/>
      <w:pPr>
        <w:ind w:left="720" w:hanging="360"/>
      </w:pPr>
      <w:rPr>
        <w:rFonts w:ascii="Wingdings" w:hAnsi="Wingdings" w:hint="default"/>
      </w:rPr>
    </w:lvl>
    <w:lvl w:ilvl="1" w:tplc="404AC534" w:tentative="1">
      <w:start w:val="1"/>
      <w:numFmt w:val="bullet"/>
      <w:lvlText w:val="o"/>
      <w:lvlJc w:val="left"/>
      <w:pPr>
        <w:ind w:left="1440" w:hanging="360"/>
      </w:pPr>
      <w:rPr>
        <w:rFonts w:ascii="Courier New" w:hAnsi="Courier New" w:cs="Courier New" w:hint="default"/>
      </w:rPr>
    </w:lvl>
    <w:lvl w:ilvl="2" w:tplc="18EC7732" w:tentative="1">
      <w:start w:val="1"/>
      <w:numFmt w:val="bullet"/>
      <w:lvlText w:val=""/>
      <w:lvlJc w:val="left"/>
      <w:pPr>
        <w:ind w:left="2160" w:hanging="360"/>
      </w:pPr>
      <w:rPr>
        <w:rFonts w:ascii="Wingdings" w:hAnsi="Wingdings" w:hint="default"/>
      </w:rPr>
    </w:lvl>
    <w:lvl w:ilvl="3" w:tplc="30441A0E" w:tentative="1">
      <w:start w:val="1"/>
      <w:numFmt w:val="bullet"/>
      <w:lvlText w:val=""/>
      <w:lvlJc w:val="left"/>
      <w:pPr>
        <w:ind w:left="2880" w:hanging="360"/>
      </w:pPr>
      <w:rPr>
        <w:rFonts w:ascii="Symbol" w:hAnsi="Symbol" w:hint="default"/>
      </w:rPr>
    </w:lvl>
    <w:lvl w:ilvl="4" w:tplc="E33E55E8" w:tentative="1">
      <w:start w:val="1"/>
      <w:numFmt w:val="bullet"/>
      <w:lvlText w:val="o"/>
      <w:lvlJc w:val="left"/>
      <w:pPr>
        <w:ind w:left="3600" w:hanging="360"/>
      </w:pPr>
      <w:rPr>
        <w:rFonts w:ascii="Courier New" w:hAnsi="Courier New" w:cs="Courier New" w:hint="default"/>
      </w:rPr>
    </w:lvl>
    <w:lvl w:ilvl="5" w:tplc="3B883782" w:tentative="1">
      <w:start w:val="1"/>
      <w:numFmt w:val="bullet"/>
      <w:lvlText w:val=""/>
      <w:lvlJc w:val="left"/>
      <w:pPr>
        <w:ind w:left="4320" w:hanging="360"/>
      </w:pPr>
      <w:rPr>
        <w:rFonts w:ascii="Wingdings" w:hAnsi="Wingdings" w:hint="default"/>
      </w:rPr>
    </w:lvl>
    <w:lvl w:ilvl="6" w:tplc="E0F6EF10" w:tentative="1">
      <w:start w:val="1"/>
      <w:numFmt w:val="bullet"/>
      <w:lvlText w:val=""/>
      <w:lvlJc w:val="left"/>
      <w:pPr>
        <w:ind w:left="5040" w:hanging="360"/>
      </w:pPr>
      <w:rPr>
        <w:rFonts w:ascii="Symbol" w:hAnsi="Symbol" w:hint="default"/>
      </w:rPr>
    </w:lvl>
    <w:lvl w:ilvl="7" w:tplc="E5FA2F82" w:tentative="1">
      <w:start w:val="1"/>
      <w:numFmt w:val="bullet"/>
      <w:lvlText w:val="o"/>
      <w:lvlJc w:val="left"/>
      <w:pPr>
        <w:ind w:left="5760" w:hanging="360"/>
      </w:pPr>
      <w:rPr>
        <w:rFonts w:ascii="Courier New" w:hAnsi="Courier New" w:cs="Courier New" w:hint="default"/>
      </w:rPr>
    </w:lvl>
    <w:lvl w:ilvl="8" w:tplc="196C844A" w:tentative="1">
      <w:start w:val="1"/>
      <w:numFmt w:val="bullet"/>
      <w:lvlText w:val=""/>
      <w:lvlJc w:val="left"/>
      <w:pPr>
        <w:ind w:left="6480" w:hanging="360"/>
      </w:pPr>
      <w:rPr>
        <w:rFonts w:ascii="Wingdings" w:hAnsi="Wingdings" w:hint="default"/>
      </w:rPr>
    </w:lvl>
  </w:abstractNum>
  <w:abstractNum w:abstractNumId="1" w15:restartNumberingAfterBreak="0">
    <w:nsid w:val="53163248"/>
    <w:multiLevelType w:val="hybridMultilevel"/>
    <w:tmpl w:val="533C8092"/>
    <w:lvl w:ilvl="0" w:tplc="B23E8FA4">
      <w:start w:val="1"/>
      <w:numFmt w:val="lowerRoman"/>
      <w:lvlText w:val="%1."/>
      <w:lvlJc w:val="right"/>
      <w:pPr>
        <w:ind w:left="720" w:hanging="360"/>
      </w:pPr>
    </w:lvl>
    <w:lvl w:ilvl="1" w:tplc="0C568E62" w:tentative="1">
      <w:start w:val="1"/>
      <w:numFmt w:val="lowerLetter"/>
      <w:lvlText w:val="%2."/>
      <w:lvlJc w:val="left"/>
      <w:pPr>
        <w:ind w:left="1440" w:hanging="360"/>
      </w:pPr>
    </w:lvl>
    <w:lvl w:ilvl="2" w:tplc="F2B48C3E" w:tentative="1">
      <w:start w:val="1"/>
      <w:numFmt w:val="lowerRoman"/>
      <w:lvlText w:val="%3."/>
      <w:lvlJc w:val="right"/>
      <w:pPr>
        <w:ind w:left="2160" w:hanging="180"/>
      </w:pPr>
    </w:lvl>
    <w:lvl w:ilvl="3" w:tplc="B670806C" w:tentative="1">
      <w:start w:val="1"/>
      <w:numFmt w:val="decimal"/>
      <w:lvlText w:val="%4."/>
      <w:lvlJc w:val="left"/>
      <w:pPr>
        <w:ind w:left="2880" w:hanging="360"/>
      </w:pPr>
    </w:lvl>
    <w:lvl w:ilvl="4" w:tplc="4B52D7D8" w:tentative="1">
      <w:start w:val="1"/>
      <w:numFmt w:val="lowerLetter"/>
      <w:lvlText w:val="%5."/>
      <w:lvlJc w:val="left"/>
      <w:pPr>
        <w:ind w:left="3600" w:hanging="360"/>
      </w:pPr>
    </w:lvl>
    <w:lvl w:ilvl="5" w:tplc="2ED02E68" w:tentative="1">
      <w:start w:val="1"/>
      <w:numFmt w:val="lowerRoman"/>
      <w:lvlText w:val="%6."/>
      <w:lvlJc w:val="right"/>
      <w:pPr>
        <w:ind w:left="4320" w:hanging="180"/>
      </w:pPr>
    </w:lvl>
    <w:lvl w:ilvl="6" w:tplc="9A1C8FA0" w:tentative="1">
      <w:start w:val="1"/>
      <w:numFmt w:val="decimal"/>
      <w:lvlText w:val="%7."/>
      <w:lvlJc w:val="left"/>
      <w:pPr>
        <w:ind w:left="5040" w:hanging="360"/>
      </w:pPr>
    </w:lvl>
    <w:lvl w:ilvl="7" w:tplc="5AEEF558" w:tentative="1">
      <w:start w:val="1"/>
      <w:numFmt w:val="lowerLetter"/>
      <w:lvlText w:val="%8."/>
      <w:lvlJc w:val="left"/>
      <w:pPr>
        <w:ind w:left="5760" w:hanging="360"/>
      </w:pPr>
    </w:lvl>
    <w:lvl w:ilvl="8" w:tplc="D3EEE204" w:tentative="1">
      <w:start w:val="1"/>
      <w:numFmt w:val="lowerRoman"/>
      <w:lvlText w:val="%9."/>
      <w:lvlJc w:val="right"/>
      <w:pPr>
        <w:ind w:left="6480" w:hanging="180"/>
      </w:pPr>
    </w:lvl>
  </w:abstractNum>
  <w:abstractNum w:abstractNumId="2" w15:restartNumberingAfterBreak="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DA4C59"/>
    <w:multiLevelType w:val="hybridMultilevel"/>
    <w:tmpl w:val="58E81048"/>
    <w:lvl w:ilvl="0" w:tplc="2AF08F08">
      <w:start w:val="1"/>
      <w:numFmt w:val="bullet"/>
      <w:lvlText w:val=""/>
      <w:lvlJc w:val="left"/>
      <w:pPr>
        <w:ind w:left="720" w:hanging="360"/>
      </w:pPr>
      <w:rPr>
        <w:rFonts w:ascii="Symbol" w:hAnsi="Symbol" w:hint="default"/>
      </w:rPr>
    </w:lvl>
    <w:lvl w:ilvl="1" w:tplc="AB766270" w:tentative="1">
      <w:start w:val="1"/>
      <w:numFmt w:val="bullet"/>
      <w:lvlText w:val="o"/>
      <w:lvlJc w:val="left"/>
      <w:pPr>
        <w:ind w:left="1440" w:hanging="360"/>
      </w:pPr>
      <w:rPr>
        <w:rFonts w:ascii="Courier New" w:hAnsi="Courier New" w:cs="Courier New" w:hint="default"/>
      </w:rPr>
    </w:lvl>
    <w:lvl w:ilvl="2" w:tplc="018812E8" w:tentative="1">
      <w:start w:val="1"/>
      <w:numFmt w:val="bullet"/>
      <w:lvlText w:val=""/>
      <w:lvlJc w:val="left"/>
      <w:pPr>
        <w:ind w:left="2160" w:hanging="360"/>
      </w:pPr>
      <w:rPr>
        <w:rFonts w:ascii="Wingdings" w:hAnsi="Wingdings" w:hint="default"/>
      </w:rPr>
    </w:lvl>
    <w:lvl w:ilvl="3" w:tplc="AB7C5E04" w:tentative="1">
      <w:start w:val="1"/>
      <w:numFmt w:val="bullet"/>
      <w:lvlText w:val=""/>
      <w:lvlJc w:val="left"/>
      <w:pPr>
        <w:ind w:left="2880" w:hanging="360"/>
      </w:pPr>
      <w:rPr>
        <w:rFonts w:ascii="Symbol" w:hAnsi="Symbol" w:hint="default"/>
      </w:rPr>
    </w:lvl>
    <w:lvl w:ilvl="4" w:tplc="5134BADA" w:tentative="1">
      <w:start w:val="1"/>
      <w:numFmt w:val="bullet"/>
      <w:lvlText w:val="o"/>
      <w:lvlJc w:val="left"/>
      <w:pPr>
        <w:ind w:left="3600" w:hanging="360"/>
      </w:pPr>
      <w:rPr>
        <w:rFonts w:ascii="Courier New" w:hAnsi="Courier New" w:cs="Courier New" w:hint="default"/>
      </w:rPr>
    </w:lvl>
    <w:lvl w:ilvl="5" w:tplc="DB748198" w:tentative="1">
      <w:start w:val="1"/>
      <w:numFmt w:val="bullet"/>
      <w:lvlText w:val=""/>
      <w:lvlJc w:val="left"/>
      <w:pPr>
        <w:ind w:left="4320" w:hanging="360"/>
      </w:pPr>
      <w:rPr>
        <w:rFonts w:ascii="Wingdings" w:hAnsi="Wingdings" w:hint="default"/>
      </w:rPr>
    </w:lvl>
    <w:lvl w:ilvl="6" w:tplc="4C4C7BC6" w:tentative="1">
      <w:start w:val="1"/>
      <w:numFmt w:val="bullet"/>
      <w:lvlText w:val=""/>
      <w:lvlJc w:val="left"/>
      <w:pPr>
        <w:ind w:left="5040" w:hanging="360"/>
      </w:pPr>
      <w:rPr>
        <w:rFonts w:ascii="Symbol" w:hAnsi="Symbol" w:hint="default"/>
      </w:rPr>
    </w:lvl>
    <w:lvl w:ilvl="7" w:tplc="DD0EFC08" w:tentative="1">
      <w:start w:val="1"/>
      <w:numFmt w:val="bullet"/>
      <w:lvlText w:val="o"/>
      <w:lvlJc w:val="left"/>
      <w:pPr>
        <w:ind w:left="5760" w:hanging="360"/>
      </w:pPr>
      <w:rPr>
        <w:rFonts w:ascii="Courier New" w:hAnsi="Courier New" w:cs="Courier New" w:hint="default"/>
      </w:rPr>
    </w:lvl>
    <w:lvl w:ilvl="8" w:tplc="8B16457E"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FB8"/>
    <w:rsid w:val="00005D97"/>
    <w:rsid w:val="0000720B"/>
    <w:rsid w:val="000147A5"/>
    <w:rsid w:val="00016E1C"/>
    <w:rsid w:val="000207E7"/>
    <w:rsid w:val="00021D0B"/>
    <w:rsid w:val="00025E16"/>
    <w:rsid w:val="000327D4"/>
    <w:rsid w:val="000333CC"/>
    <w:rsid w:val="00036421"/>
    <w:rsid w:val="00036CD2"/>
    <w:rsid w:val="00042F28"/>
    <w:rsid w:val="00043DE1"/>
    <w:rsid w:val="0005359B"/>
    <w:rsid w:val="0005745F"/>
    <w:rsid w:val="00065829"/>
    <w:rsid w:val="00067B70"/>
    <w:rsid w:val="00071C0A"/>
    <w:rsid w:val="00071EC4"/>
    <w:rsid w:val="00081D1E"/>
    <w:rsid w:val="00087140"/>
    <w:rsid w:val="00090C33"/>
    <w:rsid w:val="00093ED1"/>
    <w:rsid w:val="00094CE4"/>
    <w:rsid w:val="000A3637"/>
    <w:rsid w:val="000B57BE"/>
    <w:rsid w:val="000C6C1E"/>
    <w:rsid w:val="000C7E7A"/>
    <w:rsid w:val="000E36C4"/>
    <w:rsid w:val="000E4CD5"/>
    <w:rsid w:val="000E5AA5"/>
    <w:rsid w:val="000F0C7E"/>
    <w:rsid w:val="000F3FEF"/>
    <w:rsid w:val="00101327"/>
    <w:rsid w:val="00105EB1"/>
    <w:rsid w:val="0011318A"/>
    <w:rsid w:val="00116B05"/>
    <w:rsid w:val="00117782"/>
    <w:rsid w:val="00123320"/>
    <w:rsid w:val="001354A0"/>
    <w:rsid w:val="001418F7"/>
    <w:rsid w:val="00141E30"/>
    <w:rsid w:val="00146589"/>
    <w:rsid w:val="00163941"/>
    <w:rsid w:val="0016524D"/>
    <w:rsid w:val="00165DD8"/>
    <w:rsid w:val="001738E2"/>
    <w:rsid w:val="0017531A"/>
    <w:rsid w:val="00181D0F"/>
    <w:rsid w:val="001822BB"/>
    <w:rsid w:val="001A044A"/>
    <w:rsid w:val="001A0E54"/>
    <w:rsid w:val="001B0C91"/>
    <w:rsid w:val="001B171B"/>
    <w:rsid w:val="001B7815"/>
    <w:rsid w:val="001C344A"/>
    <w:rsid w:val="001C4D97"/>
    <w:rsid w:val="001C4E7B"/>
    <w:rsid w:val="001D0818"/>
    <w:rsid w:val="001D291B"/>
    <w:rsid w:val="001F2E49"/>
    <w:rsid w:val="001F35D6"/>
    <w:rsid w:val="001F4091"/>
    <w:rsid w:val="001F55B8"/>
    <w:rsid w:val="001F6F5B"/>
    <w:rsid w:val="002025BE"/>
    <w:rsid w:val="0020583F"/>
    <w:rsid w:val="00207DE8"/>
    <w:rsid w:val="00210E32"/>
    <w:rsid w:val="00213897"/>
    <w:rsid w:val="00224F08"/>
    <w:rsid w:val="00225E97"/>
    <w:rsid w:val="00243F1A"/>
    <w:rsid w:val="002456FD"/>
    <w:rsid w:val="00247C80"/>
    <w:rsid w:val="00250DC8"/>
    <w:rsid w:val="002546FF"/>
    <w:rsid w:val="00262E0D"/>
    <w:rsid w:val="00263036"/>
    <w:rsid w:val="0027081A"/>
    <w:rsid w:val="00271569"/>
    <w:rsid w:val="0027646A"/>
    <w:rsid w:val="00291606"/>
    <w:rsid w:val="00294AC5"/>
    <w:rsid w:val="002A1258"/>
    <w:rsid w:val="002A484E"/>
    <w:rsid w:val="002B295D"/>
    <w:rsid w:val="002B380A"/>
    <w:rsid w:val="002B72FB"/>
    <w:rsid w:val="002C2CC6"/>
    <w:rsid w:val="002C7D28"/>
    <w:rsid w:val="002D0440"/>
    <w:rsid w:val="002D3C6C"/>
    <w:rsid w:val="002D42D3"/>
    <w:rsid w:val="002E0FC6"/>
    <w:rsid w:val="002E1090"/>
    <w:rsid w:val="002F073E"/>
    <w:rsid w:val="002F0DEE"/>
    <w:rsid w:val="002F2B7C"/>
    <w:rsid w:val="002F5AE2"/>
    <w:rsid w:val="0030220A"/>
    <w:rsid w:val="00303254"/>
    <w:rsid w:val="00306428"/>
    <w:rsid w:val="00313D1E"/>
    <w:rsid w:val="00317649"/>
    <w:rsid w:val="003210B4"/>
    <w:rsid w:val="003230DF"/>
    <w:rsid w:val="003359D4"/>
    <w:rsid w:val="003438CD"/>
    <w:rsid w:val="00345595"/>
    <w:rsid w:val="00345A2B"/>
    <w:rsid w:val="0034778E"/>
    <w:rsid w:val="00351562"/>
    <w:rsid w:val="00353CC9"/>
    <w:rsid w:val="003565AA"/>
    <w:rsid w:val="00357AA9"/>
    <w:rsid w:val="00362133"/>
    <w:rsid w:val="003642EE"/>
    <w:rsid w:val="003653A6"/>
    <w:rsid w:val="00366E88"/>
    <w:rsid w:val="00371A81"/>
    <w:rsid w:val="00371B7B"/>
    <w:rsid w:val="00380670"/>
    <w:rsid w:val="00385005"/>
    <w:rsid w:val="00392F35"/>
    <w:rsid w:val="003A2BD3"/>
    <w:rsid w:val="003A4DB5"/>
    <w:rsid w:val="003B03B4"/>
    <w:rsid w:val="003B750A"/>
    <w:rsid w:val="003C3EA2"/>
    <w:rsid w:val="003D1720"/>
    <w:rsid w:val="003E07E5"/>
    <w:rsid w:val="003F077D"/>
    <w:rsid w:val="003F1C8B"/>
    <w:rsid w:val="003F1F3A"/>
    <w:rsid w:val="003F3AFA"/>
    <w:rsid w:val="003F60F1"/>
    <w:rsid w:val="003F695E"/>
    <w:rsid w:val="00400B2E"/>
    <w:rsid w:val="0040126F"/>
    <w:rsid w:val="00406BCC"/>
    <w:rsid w:val="004248B3"/>
    <w:rsid w:val="00426D5E"/>
    <w:rsid w:val="00437142"/>
    <w:rsid w:val="004427A3"/>
    <w:rsid w:val="004431E2"/>
    <w:rsid w:val="00444921"/>
    <w:rsid w:val="0045217E"/>
    <w:rsid w:val="004647ED"/>
    <w:rsid w:val="0046584E"/>
    <w:rsid w:val="0048005D"/>
    <w:rsid w:val="004826E0"/>
    <w:rsid w:val="004854B4"/>
    <w:rsid w:val="00490AB7"/>
    <w:rsid w:val="004A0B82"/>
    <w:rsid w:val="004A1DBA"/>
    <w:rsid w:val="004A6D85"/>
    <w:rsid w:val="004B4E15"/>
    <w:rsid w:val="004C07F4"/>
    <w:rsid w:val="004C2A4B"/>
    <w:rsid w:val="004C53F3"/>
    <w:rsid w:val="004D0ADA"/>
    <w:rsid w:val="004D34DB"/>
    <w:rsid w:val="004D35FF"/>
    <w:rsid w:val="004E1FDA"/>
    <w:rsid w:val="004E2296"/>
    <w:rsid w:val="004E41A6"/>
    <w:rsid w:val="004F234D"/>
    <w:rsid w:val="004F2380"/>
    <w:rsid w:val="004F6E1D"/>
    <w:rsid w:val="005046E6"/>
    <w:rsid w:val="00522741"/>
    <w:rsid w:val="00527BCF"/>
    <w:rsid w:val="005318DA"/>
    <w:rsid w:val="0054062B"/>
    <w:rsid w:val="00546DC2"/>
    <w:rsid w:val="0054740B"/>
    <w:rsid w:val="005510CA"/>
    <w:rsid w:val="005524B4"/>
    <w:rsid w:val="00573977"/>
    <w:rsid w:val="00573DF1"/>
    <w:rsid w:val="00577099"/>
    <w:rsid w:val="00582D4C"/>
    <w:rsid w:val="00595DE6"/>
    <w:rsid w:val="005A0398"/>
    <w:rsid w:val="005A0FB8"/>
    <w:rsid w:val="005A3507"/>
    <w:rsid w:val="005A5115"/>
    <w:rsid w:val="005B05F4"/>
    <w:rsid w:val="005B6B5D"/>
    <w:rsid w:val="005D307F"/>
    <w:rsid w:val="005D4355"/>
    <w:rsid w:val="005D4569"/>
    <w:rsid w:val="005E02CC"/>
    <w:rsid w:val="005E3A1D"/>
    <w:rsid w:val="005E40C5"/>
    <w:rsid w:val="005F7F0C"/>
    <w:rsid w:val="00600E7C"/>
    <w:rsid w:val="0060320D"/>
    <w:rsid w:val="0060447B"/>
    <w:rsid w:val="00607629"/>
    <w:rsid w:val="00611C6A"/>
    <w:rsid w:val="00616961"/>
    <w:rsid w:val="00620874"/>
    <w:rsid w:val="0062434E"/>
    <w:rsid w:val="006254F4"/>
    <w:rsid w:val="00627FFE"/>
    <w:rsid w:val="00632178"/>
    <w:rsid w:val="006337FA"/>
    <w:rsid w:val="00633CE1"/>
    <w:rsid w:val="00637B7D"/>
    <w:rsid w:val="00644AC1"/>
    <w:rsid w:val="00645974"/>
    <w:rsid w:val="00645DB8"/>
    <w:rsid w:val="006549A8"/>
    <w:rsid w:val="00664262"/>
    <w:rsid w:val="00671A15"/>
    <w:rsid w:val="0068256F"/>
    <w:rsid w:val="00685092"/>
    <w:rsid w:val="00687984"/>
    <w:rsid w:val="006943E1"/>
    <w:rsid w:val="00694826"/>
    <w:rsid w:val="00694A31"/>
    <w:rsid w:val="006A2965"/>
    <w:rsid w:val="006B1399"/>
    <w:rsid w:val="006B1E41"/>
    <w:rsid w:val="006C2000"/>
    <w:rsid w:val="006C2290"/>
    <w:rsid w:val="006E1634"/>
    <w:rsid w:val="006E2047"/>
    <w:rsid w:val="006E2951"/>
    <w:rsid w:val="006F094D"/>
    <w:rsid w:val="006F5623"/>
    <w:rsid w:val="006F56ED"/>
    <w:rsid w:val="00704189"/>
    <w:rsid w:val="0070714F"/>
    <w:rsid w:val="00713D7A"/>
    <w:rsid w:val="007140FE"/>
    <w:rsid w:val="00717028"/>
    <w:rsid w:val="00731210"/>
    <w:rsid w:val="00732F83"/>
    <w:rsid w:val="0073409D"/>
    <w:rsid w:val="00735A61"/>
    <w:rsid w:val="00741640"/>
    <w:rsid w:val="00743ADC"/>
    <w:rsid w:val="00756AB7"/>
    <w:rsid w:val="00757701"/>
    <w:rsid w:val="00762BD7"/>
    <w:rsid w:val="0077168F"/>
    <w:rsid w:val="0077310A"/>
    <w:rsid w:val="00777F1C"/>
    <w:rsid w:val="007830CA"/>
    <w:rsid w:val="00787327"/>
    <w:rsid w:val="007A1A1B"/>
    <w:rsid w:val="007C0B28"/>
    <w:rsid w:val="007C365C"/>
    <w:rsid w:val="007D1278"/>
    <w:rsid w:val="007D5E7B"/>
    <w:rsid w:val="007D67BB"/>
    <w:rsid w:val="007D6FC5"/>
    <w:rsid w:val="007D75F1"/>
    <w:rsid w:val="007D7878"/>
    <w:rsid w:val="007E4F3A"/>
    <w:rsid w:val="007E6551"/>
    <w:rsid w:val="007F1054"/>
    <w:rsid w:val="007F1451"/>
    <w:rsid w:val="007F242B"/>
    <w:rsid w:val="007F6C7D"/>
    <w:rsid w:val="00800A98"/>
    <w:rsid w:val="00803EF2"/>
    <w:rsid w:val="00804FFC"/>
    <w:rsid w:val="00806FC9"/>
    <w:rsid w:val="00807B21"/>
    <w:rsid w:val="00812B9C"/>
    <w:rsid w:val="00820972"/>
    <w:rsid w:val="00825321"/>
    <w:rsid w:val="00826BA5"/>
    <w:rsid w:val="0084432B"/>
    <w:rsid w:val="0084521F"/>
    <w:rsid w:val="00845997"/>
    <w:rsid w:val="00845E30"/>
    <w:rsid w:val="00853CFA"/>
    <w:rsid w:val="0087045D"/>
    <w:rsid w:val="00870DB0"/>
    <w:rsid w:val="00872811"/>
    <w:rsid w:val="00877B2D"/>
    <w:rsid w:val="00884AA9"/>
    <w:rsid w:val="00890EEB"/>
    <w:rsid w:val="008970F0"/>
    <w:rsid w:val="008A725C"/>
    <w:rsid w:val="008B0F7F"/>
    <w:rsid w:val="008B373A"/>
    <w:rsid w:val="008C7D69"/>
    <w:rsid w:val="008D1467"/>
    <w:rsid w:val="008D2F10"/>
    <w:rsid w:val="008D5A73"/>
    <w:rsid w:val="008E01B1"/>
    <w:rsid w:val="008E0303"/>
    <w:rsid w:val="008E5BED"/>
    <w:rsid w:val="008F08B1"/>
    <w:rsid w:val="008F4C7C"/>
    <w:rsid w:val="008F5037"/>
    <w:rsid w:val="008F50A3"/>
    <w:rsid w:val="008F6D1A"/>
    <w:rsid w:val="00904DC9"/>
    <w:rsid w:val="0091111F"/>
    <w:rsid w:val="009122F2"/>
    <w:rsid w:val="00920B44"/>
    <w:rsid w:val="00925EB4"/>
    <w:rsid w:val="00927B0B"/>
    <w:rsid w:val="00932475"/>
    <w:rsid w:val="009350B6"/>
    <w:rsid w:val="00935B0E"/>
    <w:rsid w:val="00936360"/>
    <w:rsid w:val="00946DD0"/>
    <w:rsid w:val="0094728A"/>
    <w:rsid w:val="00947F2B"/>
    <w:rsid w:val="00953FB0"/>
    <w:rsid w:val="00956D66"/>
    <w:rsid w:val="00964F14"/>
    <w:rsid w:val="0098042E"/>
    <w:rsid w:val="00983138"/>
    <w:rsid w:val="00986844"/>
    <w:rsid w:val="0098799F"/>
    <w:rsid w:val="009A21E6"/>
    <w:rsid w:val="009A2307"/>
    <w:rsid w:val="009A3F28"/>
    <w:rsid w:val="009A40E4"/>
    <w:rsid w:val="009A771D"/>
    <w:rsid w:val="009C6C39"/>
    <w:rsid w:val="009C78F6"/>
    <w:rsid w:val="009D3E9F"/>
    <w:rsid w:val="009D4AE6"/>
    <w:rsid w:val="009D651D"/>
    <w:rsid w:val="009E7334"/>
    <w:rsid w:val="009F10B9"/>
    <w:rsid w:val="009F2E93"/>
    <w:rsid w:val="009F51DC"/>
    <w:rsid w:val="009F7001"/>
    <w:rsid w:val="00A04728"/>
    <w:rsid w:val="00A048D8"/>
    <w:rsid w:val="00A13007"/>
    <w:rsid w:val="00A17542"/>
    <w:rsid w:val="00A22BB6"/>
    <w:rsid w:val="00A24A6F"/>
    <w:rsid w:val="00A26659"/>
    <w:rsid w:val="00A273A4"/>
    <w:rsid w:val="00A31E7B"/>
    <w:rsid w:val="00A350E9"/>
    <w:rsid w:val="00A43F03"/>
    <w:rsid w:val="00A55774"/>
    <w:rsid w:val="00A57AFC"/>
    <w:rsid w:val="00A61464"/>
    <w:rsid w:val="00A62AB2"/>
    <w:rsid w:val="00A70A43"/>
    <w:rsid w:val="00A710FA"/>
    <w:rsid w:val="00A77E3D"/>
    <w:rsid w:val="00A80B6D"/>
    <w:rsid w:val="00A8140C"/>
    <w:rsid w:val="00A821FE"/>
    <w:rsid w:val="00A923E7"/>
    <w:rsid w:val="00A9532F"/>
    <w:rsid w:val="00A97DCF"/>
    <w:rsid w:val="00AA14FE"/>
    <w:rsid w:val="00AA6162"/>
    <w:rsid w:val="00AB14B0"/>
    <w:rsid w:val="00AB3E12"/>
    <w:rsid w:val="00AB5A88"/>
    <w:rsid w:val="00AC1DF0"/>
    <w:rsid w:val="00AC3849"/>
    <w:rsid w:val="00AD6DEA"/>
    <w:rsid w:val="00AE0CCA"/>
    <w:rsid w:val="00AE2F76"/>
    <w:rsid w:val="00AE40CF"/>
    <w:rsid w:val="00AE6432"/>
    <w:rsid w:val="00AF6540"/>
    <w:rsid w:val="00B01CBD"/>
    <w:rsid w:val="00B02D83"/>
    <w:rsid w:val="00B07A2F"/>
    <w:rsid w:val="00B13AB0"/>
    <w:rsid w:val="00B14B26"/>
    <w:rsid w:val="00B2498B"/>
    <w:rsid w:val="00B3793D"/>
    <w:rsid w:val="00B400C5"/>
    <w:rsid w:val="00B419FF"/>
    <w:rsid w:val="00B41C44"/>
    <w:rsid w:val="00B44675"/>
    <w:rsid w:val="00B74573"/>
    <w:rsid w:val="00B7461C"/>
    <w:rsid w:val="00B746B0"/>
    <w:rsid w:val="00B746E6"/>
    <w:rsid w:val="00B76BA3"/>
    <w:rsid w:val="00B85066"/>
    <w:rsid w:val="00B860CC"/>
    <w:rsid w:val="00B863DE"/>
    <w:rsid w:val="00B939DE"/>
    <w:rsid w:val="00B94774"/>
    <w:rsid w:val="00B968F0"/>
    <w:rsid w:val="00BA12D3"/>
    <w:rsid w:val="00BA6A48"/>
    <w:rsid w:val="00BA7808"/>
    <w:rsid w:val="00BB13B6"/>
    <w:rsid w:val="00BB245D"/>
    <w:rsid w:val="00BD3C1C"/>
    <w:rsid w:val="00BD54FC"/>
    <w:rsid w:val="00BD5D0A"/>
    <w:rsid w:val="00BE4A76"/>
    <w:rsid w:val="00BE5890"/>
    <w:rsid w:val="00C212AC"/>
    <w:rsid w:val="00C22295"/>
    <w:rsid w:val="00C22C31"/>
    <w:rsid w:val="00C26818"/>
    <w:rsid w:val="00C30D62"/>
    <w:rsid w:val="00C30E40"/>
    <w:rsid w:val="00C31420"/>
    <w:rsid w:val="00C32F44"/>
    <w:rsid w:val="00C3673B"/>
    <w:rsid w:val="00C36F35"/>
    <w:rsid w:val="00C60D7D"/>
    <w:rsid w:val="00C62CA6"/>
    <w:rsid w:val="00C62EA9"/>
    <w:rsid w:val="00C658C4"/>
    <w:rsid w:val="00C65F4F"/>
    <w:rsid w:val="00C66E56"/>
    <w:rsid w:val="00C75089"/>
    <w:rsid w:val="00C75FA3"/>
    <w:rsid w:val="00C76AE2"/>
    <w:rsid w:val="00C8081B"/>
    <w:rsid w:val="00C81D72"/>
    <w:rsid w:val="00C83E32"/>
    <w:rsid w:val="00C85B30"/>
    <w:rsid w:val="00CA0969"/>
    <w:rsid w:val="00CA3724"/>
    <w:rsid w:val="00CA3A16"/>
    <w:rsid w:val="00CA6380"/>
    <w:rsid w:val="00CB7D88"/>
    <w:rsid w:val="00CC025F"/>
    <w:rsid w:val="00CC2137"/>
    <w:rsid w:val="00CC25C7"/>
    <w:rsid w:val="00CC7CB7"/>
    <w:rsid w:val="00CD24A1"/>
    <w:rsid w:val="00CD2AB0"/>
    <w:rsid w:val="00CD2BAB"/>
    <w:rsid w:val="00CD4137"/>
    <w:rsid w:val="00CD6D66"/>
    <w:rsid w:val="00CD76A8"/>
    <w:rsid w:val="00CF1A68"/>
    <w:rsid w:val="00CF41BA"/>
    <w:rsid w:val="00D00244"/>
    <w:rsid w:val="00D04979"/>
    <w:rsid w:val="00D12BEF"/>
    <w:rsid w:val="00D12FD0"/>
    <w:rsid w:val="00D16F77"/>
    <w:rsid w:val="00D23FD0"/>
    <w:rsid w:val="00D255D6"/>
    <w:rsid w:val="00D42F84"/>
    <w:rsid w:val="00D442EA"/>
    <w:rsid w:val="00D50BBB"/>
    <w:rsid w:val="00D63623"/>
    <w:rsid w:val="00D64ECB"/>
    <w:rsid w:val="00D70351"/>
    <w:rsid w:val="00D75FA7"/>
    <w:rsid w:val="00D77680"/>
    <w:rsid w:val="00D8147F"/>
    <w:rsid w:val="00D9049E"/>
    <w:rsid w:val="00D918F9"/>
    <w:rsid w:val="00D92036"/>
    <w:rsid w:val="00D926C8"/>
    <w:rsid w:val="00D92CF9"/>
    <w:rsid w:val="00D9628B"/>
    <w:rsid w:val="00DA2CBC"/>
    <w:rsid w:val="00DA380D"/>
    <w:rsid w:val="00DA783E"/>
    <w:rsid w:val="00DB656B"/>
    <w:rsid w:val="00DC15AF"/>
    <w:rsid w:val="00DC2F8A"/>
    <w:rsid w:val="00DC6919"/>
    <w:rsid w:val="00DC6B17"/>
    <w:rsid w:val="00DD0CE8"/>
    <w:rsid w:val="00DE0201"/>
    <w:rsid w:val="00DE1D94"/>
    <w:rsid w:val="00DF76E4"/>
    <w:rsid w:val="00E14F2F"/>
    <w:rsid w:val="00E46F85"/>
    <w:rsid w:val="00E51AF8"/>
    <w:rsid w:val="00E54C92"/>
    <w:rsid w:val="00E6138B"/>
    <w:rsid w:val="00E61DB9"/>
    <w:rsid w:val="00E632B7"/>
    <w:rsid w:val="00E64422"/>
    <w:rsid w:val="00E64A43"/>
    <w:rsid w:val="00E678C7"/>
    <w:rsid w:val="00E75BCC"/>
    <w:rsid w:val="00E92CEF"/>
    <w:rsid w:val="00E95A00"/>
    <w:rsid w:val="00E979B7"/>
    <w:rsid w:val="00EB2504"/>
    <w:rsid w:val="00EB4A18"/>
    <w:rsid w:val="00EB4B87"/>
    <w:rsid w:val="00EE159F"/>
    <w:rsid w:val="00EE62A2"/>
    <w:rsid w:val="00EF0176"/>
    <w:rsid w:val="00EF21C5"/>
    <w:rsid w:val="00EF3BA9"/>
    <w:rsid w:val="00EF6258"/>
    <w:rsid w:val="00EF6423"/>
    <w:rsid w:val="00EF6D5B"/>
    <w:rsid w:val="00F01C67"/>
    <w:rsid w:val="00F06A82"/>
    <w:rsid w:val="00F1397B"/>
    <w:rsid w:val="00F20BB9"/>
    <w:rsid w:val="00F234D1"/>
    <w:rsid w:val="00F236D6"/>
    <w:rsid w:val="00F240CD"/>
    <w:rsid w:val="00F26DD2"/>
    <w:rsid w:val="00F3651F"/>
    <w:rsid w:val="00F44F67"/>
    <w:rsid w:val="00F46B5C"/>
    <w:rsid w:val="00F55506"/>
    <w:rsid w:val="00F62E08"/>
    <w:rsid w:val="00F70F9E"/>
    <w:rsid w:val="00F72980"/>
    <w:rsid w:val="00F774F9"/>
    <w:rsid w:val="00F832D6"/>
    <w:rsid w:val="00F864A9"/>
    <w:rsid w:val="00FA1DBF"/>
    <w:rsid w:val="00FA78ED"/>
    <w:rsid w:val="00FB2D58"/>
    <w:rsid w:val="00FC0223"/>
    <w:rsid w:val="00FC4FD3"/>
    <w:rsid w:val="00FC5172"/>
    <w:rsid w:val="00FC5623"/>
    <w:rsid w:val="00FD3AAF"/>
    <w:rsid w:val="00FD419F"/>
    <w:rsid w:val="00FD7BA3"/>
    <w:rsid w:val="00FE05CD"/>
    <w:rsid w:val="00FE408F"/>
    <w:rsid w:val="00FE7159"/>
    <w:rsid w:val="00FF0B4C"/>
    <w:rsid w:val="00FF3983"/>
    <w:rsid w:val="00FF6A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2D3"/>
  </w:style>
  <w:style w:type="paragraph" w:styleId="Heading1">
    <w:name w:val="heading 1"/>
    <w:basedOn w:val="Normal"/>
    <w:next w:val="Normal"/>
    <w:link w:val="Heading1Char"/>
    <w:uiPriority w:val="9"/>
    <w:qFormat/>
    <w:rsid w:val="00D92C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92C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1">
    <w:name w:val="Unresolved Mention1"/>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 w:type="paragraph" w:styleId="ListParagraph">
    <w:name w:val="List Paragraph"/>
    <w:basedOn w:val="Normal"/>
    <w:uiPriority w:val="34"/>
    <w:qFormat/>
    <w:rsid w:val="00A55774"/>
    <w:pPr>
      <w:ind w:left="720"/>
      <w:contextualSpacing/>
    </w:pPr>
  </w:style>
  <w:style w:type="table" w:styleId="TableGrid">
    <w:name w:val="Table Grid"/>
    <w:basedOn w:val="TableNormal"/>
    <w:uiPriority w:val="39"/>
    <w:rsid w:val="00081D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2">
    <w:name w:val="Unresolved Mention2"/>
    <w:basedOn w:val="DefaultParagraphFont"/>
    <w:uiPriority w:val="99"/>
    <w:semiHidden/>
    <w:unhideWhenUsed/>
    <w:rsid w:val="00633CE1"/>
    <w:rPr>
      <w:color w:val="605E5C"/>
      <w:shd w:val="clear" w:color="auto" w:fill="E1DFDD"/>
    </w:rPr>
  </w:style>
  <w:style w:type="character" w:customStyle="1" w:styleId="Heading1Char">
    <w:name w:val="Heading 1 Char"/>
    <w:basedOn w:val="DefaultParagraphFont"/>
    <w:link w:val="Heading1"/>
    <w:uiPriority w:val="9"/>
    <w:rsid w:val="00D92CF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92CF9"/>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8D1467"/>
    <w:pPr>
      <w:outlineLvl w:val="9"/>
    </w:pPr>
  </w:style>
  <w:style w:type="paragraph" w:styleId="TOC1">
    <w:name w:val="toc 1"/>
    <w:basedOn w:val="Normal"/>
    <w:next w:val="Normal"/>
    <w:autoRedefine/>
    <w:uiPriority w:val="39"/>
    <w:unhideWhenUsed/>
    <w:rsid w:val="008D1467"/>
    <w:pPr>
      <w:spacing w:after="100"/>
    </w:pPr>
  </w:style>
  <w:style w:type="paragraph" w:styleId="TOC2">
    <w:name w:val="toc 2"/>
    <w:basedOn w:val="Normal"/>
    <w:next w:val="Normal"/>
    <w:autoRedefine/>
    <w:uiPriority w:val="39"/>
    <w:unhideWhenUsed/>
    <w:rsid w:val="008D146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F1B25-69E7-400F-A5DA-337A18718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1969</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2021-06-15T21:24:00Z</dcterms:created>
  <dcterms:modified xsi:type="dcterms:W3CDTF">2021-06-15T21:24:00Z</dcterms:modified>
</cp:coreProperties>
</file>